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302BC" w14:textId="77777777" w:rsidR="006A6A63" w:rsidRPr="009A6405" w:rsidRDefault="006A6A63" w:rsidP="006A6A63">
      <w:pPr>
        <w:rPr>
          <w:lang w:val="es-ES"/>
        </w:rPr>
      </w:pPr>
      <w:r w:rsidRPr="009A6405">
        <w:rPr>
          <w:lang w:val="es-ES"/>
        </w:rPr>
        <w:t>(Solo para ISV Royalty Program)</w:t>
      </w:r>
    </w:p>
    <w:tbl>
      <w:tblPr>
        <w:tblW w:w="10800" w:type="dxa"/>
        <w:tblLook w:val="01E0" w:firstRow="1" w:lastRow="1" w:firstColumn="1" w:lastColumn="1" w:noHBand="0" w:noVBand="0"/>
      </w:tblPr>
      <w:tblGrid>
        <w:gridCol w:w="10800"/>
      </w:tblGrid>
      <w:tr w:rsidR="006A6A63" w:rsidRPr="009A6405" w14:paraId="526D13A3" w14:textId="77777777" w:rsidTr="009E7028">
        <w:trPr>
          <w:trHeight w:val="462"/>
        </w:trPr>
        <w:tc>
          <w:tcPr>
            <w:tcW w:w="10800" w:type="dxa"/>
            <w:shd w:val="clear" w:color="auto" w:fill="000080"/>
            <w:hideMark/>
          </w:tcPr>
          <w:p w14:paraId="435C992C" w14:textId="1B364F3D" w:rsidR="006A6A63" w:rsidRPr="009A6405" w:rsidRDefault="006A6A63" w:rsidP="00352F34">
            <w:pPr>
              <w:pStyle w:val="Heading1"/>
              <w:numPr>
                <w:ilvl w:val="0"/>
                <w:numId w:val="0"/>
              </w:numPr>
              <w:tabs>
                <w:tab w:val="left" w:pos="720"/>
              </w:tabs>
              <w:spacing w:before="60" w:after="0" w:line="276" w:lineRule="auto"/>
              <w:rPr>
                <w:b w:val="0"/>
                <w:bCs w:val="0"/>
                <w:sz w:val="24"/>
                <w:szCs w:val="24"/>
                <w:vertAlign w:val="superscript"/>
                <w:lang w:val="es-ES"/>
              </w:rPr>
            </w:pPr>
            <w:r w:rsidRPr="009A6405">
              <w:rPr>
                <w:sz w:val="24"/>
                <w:szCs w:val="24"/>
                <w:lang w:val="es-ES"/>
              </w:rPr>
              <w:t>Microsoft Visual Studio Enterprise 2019, Visual Studio Professional 2019, Visual Studio Test Professional 2019</w:t>
            </w:r>
            <w:r w:rsidR="00352F34" w:rsidRPr="009A6405">
              <w:rPr>
                <w:rStyle w:val="FootnoteReference"/>
                <w:rFonts w:cs="Tahoma"/>
                <w:sz w:val="24"/>
                <w:szCs w:val="24"/>
                <w:lang w:val="es-ES"/>
              </w:rPr>
              <w:footnoteReference w:id="2"/>
            </w:r>
          </w:p>
        </w:tc>
      </w:tr>
      <w:tr w:rsidR="006A6A63" w:rsidRPr="009A6405"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A6405" w:rsidRDefault="006A6A63">
            <w:pPr>
              <w:spacing w:line="276" w:lineRule="auto"/>
              <w:rPr>
                <w:lang w:val="es-ES"/>
              </w:rPr>
            </w:pPr>
          </w:p>
        </w:tc>
      </w:tr>
      <w:tr w:rsidR="006A6A63" w:rsidRPr="009A6405" w14:paraId="22C5E728" w14:textId="77777777" w:rsidTr="009E7028">
        <w:trPr>
          <w:trHeight w:val="720"/>
        </w:trPr>
        <w:tc>
          <w:tcPr>
            <w:tcW w:w="10800" w:type="dxa"/>
            <w:tcMar>
              <w:top w:w="0" w:type="dxa"/>
              <w:left w:w="115" w:type="dxa"/>
              <w:bottom w:w="0" w:type="dxa"/>
              <w:right w:w="115" w:type="dxa"/>
            </w:tcMar>
          </w:tcPr>
          <w:p w14:paraId="5785C865" w14:textId="7CBE1100" w:rsidR="006A6A63" w:rsidRPr="009A6405" w:rsidRDefault="00EF08D8">
            <w:pPr>
              <w:pStyle w:val="LicenseNumberChar"/>
              <w:spacing w:line="276" w:lineRule="auto"/>
              <w:rPr>
                <w:lang w:val="es-ES"/>
              </w:rPr>
            </w:pPr>
            <w:r w:rsidRPr="009A6405">
              <w:rPr>
                <w:sz w:val="24"/>
                <w:szCs w:val="24"/>
                <w:lang w:val="es-ES"/>
              </w:rPr>
              <w:t xml:space="preserve">Licencias de Visual Studio Enterprise 2019: </w:t>
            </w:r>
            <w:r w:rsidRPr="009A6405">
              <w:rPr>
                <w:b w:val="0"/>
                <w:u w:val="single"/>
                <w:lang w:val="es-ES"/>
              </w:rPr>
              <w:fldChar w:fldCharType="begin">
                <w:ffData>
                  <w:name w:val="Text33"/>
                  <w:enabled/>
                  <w:calcOnExit w:val="0"/>
                  <w:textInput/>
                </w:ffData>
              </w:fldChar>
            </w:r>
            <w:r w:rsidRPr="009A6405">
              <w:rPr>
                <w:b w:val="0"/>
                <w:u w:val="single"/>
                <w:lang w:val="es-ES"/>
              </w:rPr>
              <w:instrText xml:space="preserve"> FORMTEXT </w:instrText>
            </w:r>
            <w:r w:rsidRPr="009A6405">
              <w:rPr>
                <w:b w:val="0"/>
                <w:u w:val="single"/>
                <w:lang w:val="es-ES"/>
              </w:rPr>
            </w:r>
            <w:r w:rsidRPr="009A6405">
              <w:rPr>
                <w:b w:val="0"/>
                <w:u w:val="single"/>
                <w:lang w:val="es-ES"/>
              </w:rPr>
              <w:fldChar w:fldCharType="separate"/>
            </w:r>
            <w:bookmarkStart w:id="0" w:name="_GoBack"/>
            <w:r w:rsidR="00614131">
              <w:rPr>
                <w:b w:val="0"/>
                <w:noProof/>
                <w:u w:val="single"/>
                <w:lang w:val="es-ES"/>
              </w:rPr>
              <w:t> </w:t>
            </w:r>
            <w:r w:rsidR="00614131">
              <w:rPr>
                <w:b w:val="0"/>
                <w:noProof/>
                <w:u w:val="single"/>
                <w:lang w:val="es-ES"/>
              </w:rPr>
              <w:t> </w:t>
            </w:r>
            <w:r w:rsidR="00614131">
              <w:rPr>
                <w:b w:val="0"/>
                <w:noProof/>
                <w:u w:val="single"/>
                <w:lang w:val="es-ES"/>
              </w:rPr>
              <w:t> </w:t>
            </w:r>
            <w:r w:rsidR="00614131">
              <w:rPr>
                <w:b w:val="0"/>
                <w:noProof/>
                <w:u w:val="single"/>
                <w:lang w:val="es-ES"/>
              </w:rPr>
              <w:t> </w:t>
            </w:r>
            <w:r w:rsidR="00614131">
              <w:rPr>
                <w:b w:val="0"/>
                <w:noProof/>
                <w:u w:val="single"/>
                <w:lang w:val="es-ES"/>
              </w:rPr>
              <w:t> </w:t>
            </w:r>
            <w:bookmarkEnd w:id="0"/>
            <w:r w:rsidRPr="009A6405">
              <w:rPr>
                <w:lang w:val="es-ES"/>
              </w:rPr>
              <w:fldChar w:fldCharType="end"/>
            </w:r>
            <w:r w:rsidR="00352F34" w:rsidRPr="009A6405">
              <w:rPr>
                <w:rStyle w:val="LicenseNumSuperChar"/>
                <w:sz w:val="24"/>
                <w:szCs w:val="24"/>
                <w:vertAlign w:val="superscript"/>
                <w:lang w:val="es-ES"/>
              </w:rPr>
              <w:footnoteReference w:id="3"/>
            </w:r>
            <w:r w:rsidRPr="009A6405">
              <w:rPr>
                <w:b w:val="0"/>
                <w:u w:val="single"/>
                <w:lang w:val="es-ES"/>
              </w:rPr>
              <w:t xml:space="preserve"> </w:t>
            </w:r>
          </w:p>
          <w:p w14:paraId="4265A222" w14:textId="7D81C124" w:rsidR="00EF08D8" w:rsidRPr="009A6405" w:rsidRDefault="00EF08D8">
            <w:pPr>
              <w:pStyle w:val="LicenseNumberChar"/>
              <w:spacing w:line="276" w:lineRule="auto"/>
              <w:rPr>
                <w:lang w:val="es-ES"/>
              </w:rPr>
            </w:pPr>
            <w:r w:rsidRPr="009A6405">
              <w:rPr>
                <w:sz w:val="24"/>
                <w:szCs w:val="24"/>
                <w:lang w:val="es-ES"/>
              </w:rPr>
              <w:t xml:space="preserve">Licencias de Visual Studio Professional 2019: </w:t>
            </w:r>
            <w:r w:rsidRPr="009A6405">
              <w:rPr>
                <w:b w:val="0"/>
                <w:u w:val="single"/>
                <w:lang w:val="es-ES"/>
              </w:rPr>
              <w:fldChar w:fldCharType="begin">
                <w:ffData>
                  <w:name w:val="Text33"/>
                  <w:enabled/>
                  <w:calcOnExit w:val="0"/>
                  <w:textInput/>
                </w:ffData>
              </w:fldChar>
            </w:r>
            <w:r w:rsidR="00236875" w:rsidRPr="009A6405">
              <w:rPr>
                <w:b w:val="0"/>
                <w:u w:val="single"/>
                <w:lang w:val="es-ES"/>
              </w:rPr>
              <w:instrText xml:space="preserve"> FORMTEXT </w:instrText>
            </w:r>
            <w:r w:rsidRPr="009A6405">
              <w:rPr>
                <w:b w:val="0"/>
                <w:u w:val="single"/>
                <w:lang w:val="es-ES"/>
              </w:rPr>
            </w:r>
            <w:r w:rsidRPr="009A6405">
              <w:rPr>
                <w:b w:val="0"/>
                <w:u w:val="single"/>
                <w:lang w:val="es-ES"/>
              </w:rPr>
              <w:fldChar w:fldCharType="separate"/>
            </w:r>
            <w:r w:rsidR="00614131">
              <w:rPr>
                <w:b w:val="0"/>
                <w:noProof/>
                <w:u w:val="single"/>
                <w:lang w:val="es-ES"/>
              </w:rPr>
              <w:t> </w:t>
            </w:r>
            <w:r w:rsidR="00614131">
              <w:rPr>
                <w:b w:val="0"/>
                <w:noProof/>
                <w:u w:val="single"/>
                <w:lang w:val="es-ES"/>
              </w:rPr>
              <w:t> </w:t>
            </w:r>
            <w:r w:rsidR="00614131">
              <w:rPr>
                <w:b w:val="0"/>
                <w:noProof/>
                <w:u w:val="single"/>
                <w:lang w:val="es-ES"/>
              </w:rPr>
              <w:t> </w:t>
            </w:r>
            <w:r w:rsidR="00614131">
              <w:rPr>
                <w:b w:val="0"/>
                <w:noProof/>
                <w:u w:val="single"/>
                <w:lang w:val="es-ES"/>
              </w:rPr>
              <w:t> </w:t>
            </w:r>
            <w:r w:rsidR="00614131">
              <w:rPr>
                <w:b w:val="0"/>
                <w:noProof/>
                <w:u w:val="single"/>
                <w:lang w:val="es-ES"/>
              </w:rPr>
              <w:t> </w:t>
            </w:r>
            <w:r w:rsidRPr="009A6405">
              <w:rPr>
                <w:lang w:val="es-ES"/>
              </w:rPr>
              <w:fldChar w:fldCharType="end"/>
            </w:r>
            <w:r w:rsidRPr="009A6405">
              <w:rPr>
                <w:sz w:val="24"/>
                <w:vertAlign w:val="superscript"/>
                <w:lang w:val="es-ES"/>
              </w:rPr>
              <w:t>2</w:t>
            </w:r>
          </w:p>
          <w:p w14:paraId="5009CB37" w14:textId="014CF40B" w:rsidR="006A6A63" w:rsidRPr="009A6405" w:rsidRDefault="00EF08D8">
            <w:pPr>
              <w:pStyle w:val="LicenseNumberChar"/>
              <w:spacing w:line="276" w:lineRule="auto"/>
              <w:rPr>
                <w:sz w:val="24"/>
                <w:szCs w:val="24"/>
                <w:vertAlign w:val="superscript"/>
                <w:lang w:val="es-ES"/>
              </w:rPr>
            </w:pPr>
            <w:r w:rsidRPr="009A6405">
              <w:rPr>
                <w:sz w:val="24"/>
                <w:szCs w:val="24"/>
                <w:lang w:val="es-ES"/>
              </w:rPr>
              <w:t xml:space="preserve">Licencias de Visual Studio Test Professional 2019: </w:t>
            </w:r>
            <w:r w:rsidRPr="009A6405">
              <w:rPr>
                <w:b w:val="0"/>
                <w:u w:val="single"/>
                <w:lang w:val="es-ES"/>
              </w:rPr>
              <w:fldChar w:fldCharType="begin">
                <w:ffData>
                  <w:name w:val="Text33"/>
                  <w:enabled/>
                  <w:calcOnExit w:val="0"/>
                  <w:textInput/>
                </w:ffData>
              </w:fldChar>
            </w:r>
            <w:r w:rsidR="00236875" w:rsidRPr="009A6405">
              <w:rPr>
                <w:b w:val="0"/>
                <w:u w:val="single"/>
                <w:lang w:val="es-ES"/>
              </w:rPr>
              <w:instrText xml:space="preserve"> FORMTEXT </w:instrText>
            </w:r>
            <w:r w:rsidRPr="009A6405">
              <w:rPr>
                <w:b w:val="0"/>
                <w:u w:val="single"/>
                <w:lang w:val="es-ES"/>
              </w:rPr>
            </w:r>
            <w:r w:rsidRPr="009A6405">
              <w:rPr>
                <w:b w:val="0"/>
                <w:u w:val="single"/>
                <w:lang w:val="es-ES"/>
              </w:rPr>
              <w:fldChar w:fldCharType="separate"/>
            </w:r>
            <w:r w:rsidR="00614131">
              <w:rPr>
                <w:b w:val="0"/>
                <w:noProof/>
                <w:u w:val="single"/>
                <w:lang w:val="es-ES"/>
              </w:rPr>
              <w:t> </w:t>
            </w:r>
            <w:r w:rsidR="00614131">
              <w:rPr>
                <w:b w:val="0"/>
                <w:noProof/>
                <w:u w:val="single"/>
                <w:lang w:val="es-ES"/>
              </w:rPr>
              <w:t> </w:t>
            </w:r>
            <w:r w:rsidR="00614131">
              <w:rPr>
                <w:b w:val="0"/>
                <w:noProof/>
                <w:u w:val="single"/>
                <w:lang w:val="es-ES"/>
              </w:rPr>
              <w:t> </w:t>
            </w:r>
            <w:r w:rsidR="00614131">
              <w:rPr>
                <w:b w:val="0"/>
                <w:noProof/>
                <w:u w:val="single"/>
                <w:lang w:val="es-ES"/>
              </w:rPr>
              <w:t> </w:t>
            </w:r>
            <w:r w:rsidR="00614131">
              <w:rPr>
                <w:b w:val="0"/>
                <w:noProof/>
                <w:u w:val="single"/>
                <w:lang w:val="es-ES"/>
              </w:rPr>
              <w:t> </w:t>
            </w:r>
            <w:r w:rsidRPr="009A6405">
              <w:rPr>
                <w:lang w:val="es-ES"/>
              </w:rPr>
              <w:fldChar w:fldCharType="end"/>
            </w:r>
            <w:r w:rsidRPr="009A6405">
              <w:rPr>
                <w:sz w:val="24"/>
                <w:vertAlign w:val="superscript"/>
                <w:lang w:val="es-ES"/>
              </w:rPr>
              <w:t>2</w:t>
            </w:r>
          </w:p>
        </w:tc>
      </w:tr>
      <w:tr w:rsidR="006A6A63" w:rsidRPr="009A6405" w14:paraId="7B676DEB" w14:textId="77777777" w:rsidTr="009E7028">
        <w:trPr>
          <w:trHeight w:val="50"/>
        </w:trPr>
        <w:tc>
          <w:tcPr>
            <w:tcW w:w="10800" w:type="dxa"/>
          </w:tcPr>
          <w:p w14:paraId="1D41ABC5" w14:textId="77777777" w:rsidR="006A6A63" w:rsidRPr="009A6405" w:rsidRDefault="006A6A63">
            <w:pPr>
              <w:spacing w:line="276" w:lineRule="auto"/>
              <w:rPr>
                <w:lang w:val="es-ES"/>
              </w:rPr>
            </w:pPr>
          </w:p>
        </w:tc>
      </w:tr>
      <w:tr w:rsidR="006A6A63" w:rsidRPr="009A6405"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A6405" w:rsidRDefault="006A6A63" w:rsidP="00BA76C1">
            <w:pPr>
              <w:pStyle w:val="Heading2"/>
              <w:numPr>
                <w:ilvl w:val="0"/>
                <w:numId w:val="0"/>
              </w:numPr>
              <w:tabs>
                <w:tab w:val="left" w:pos="720"/>
              </w:tabs>
              <w:spacing w:line="276" w:lineRule="auto"/>
              <w:rPr>
                <w:lang w:val="es-ES"/>
              </w:rPr>
            </w:pPr>
            <w:r w:rsidRPr="009A6405">
              <w:rPr>
                <w:lang w:val="es-ES"/>
              </w:rPr>
              <w:t>CONTRATO DE LICENCIA PARA EL USUARIO FINAL</w:t>
            </w:r>
          </w:p>
        </w:tc>
      </w:tr>
    </w:tbl>
    <w:p w14:paraId="541CC6C3" w14:textId="68A2FBFC" w:rsidR="006668CC" w:rsidRPr="009A6405" w:rsidRDefault="00431D2B" w:rsidP="009E7028">
      <w:pPr>
        <w:rPr>
          <w:lang w:val="es-ES"/>
        </w:rPr>
      </w:pPr>
      <w:r w:rsidRPr="009A640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Microsoft Corporation o una de sus filiales (conjuntamente </w:t>
      </w:r>
      <w:r w:rsidR="00352F34" w:rsidRPr="009A6405">
        <w:rPr>
          <w:rFonts w:eastAsia="SimSun"/>
          <w:sz w:val="20"/>
          <w:szCs w:val="20"/>
          <w:lang w:val="es-ES"/>
        </w:rPr>
        <w:t>“</w:t>
      </w:r>
      <w:r w:rsidRPr="009A6405">
        <w:rPr>
          <w:rFonts w:eastAsia="SimSun"/>
          <w:sz w:val="20"/>
          <w:szCs w:val="20"/>
          <w:lang w:val="es-ES"/>
        </w:rPr>
        <w:t>Microsoft</w:t>
      </w:r>
      <w:r w:rsidR="00352F34" w:rsidRPr="009A6405">
        <w:rPr>
          <w:rFonts w:eastAsia="SimSun"/>
          <w:sz w:val="20"/>
          <w:szCs w:val="20"/>
          <w:lang w:val="es-ES"/>
        </w:rPr>
        <w:t>”</w:t>
      </w:r>
      <w:r w:rsidRPr="009A6405">
        <w:rPr>
          <w:rFonts w:eastAsia="SimSun"/>
          <w:sz w:val="20"/>
          <w:szCs w:val="20"/>
          <w:lang w:val="es-ES"/>
        </w:rPr>
        <w:t>) ha licenciado el software al Licenciante.</w:t>
      </w:r>
    </w:p>
    <w:p w14:paraId="6F021834" w14:textId="77777777" w:rsidR="00431D2B" w:rsidRPr="009A6405" w:rsidRDefault="00431D2B" w:rsidP="009E7028">
      <w:pPr>
        <w:rPr>
          <w:lang w:val="es-ES"/>
        </w:rPr>
      </w:pPr>
      <w:r w:rsidRPr="009A6405">
        <w:rPr>
          <w:rFonts w:eastAsia="SimSun"/>
          <w:sz w:val="20"/>
          <w:szCs w:val="20"/>
          <w:lang w:val="es-ES"/>
        </w:rPr>
        <w:t>Estos términos de licencia se aplican al software mencionado anteriormente. Los términos también se aplican a todos los servicios y actualizaciones basados en Internet de Microsoft para el software, salvo en la medida que estos posean otros términos.</w:t>
      </w:r>
    </w:p>
    <w:p w14:paraId="3E677C46" w14:textId="77777777" w:rsidR="00431D2B" w:rsidRPr="009A6405" w:rsidRDefault="008A61F0" w:rsidP="009E7028">
      <w:pPr>
        <w:pStyle w:val="Preamble"/>
        <w:widowControl w:val="0"/>
        <w:rPr>
          <w:lang w:val="es-ES"/>
        </w:rPr>
      </w:pPr>
      <w:r w:rsidRPr="009A6405">
        <w:rPr>
          <w:rFonts w:eastAsia="SimSun"/>
          <w:sz w:val="20"/>
          <w:szCs w:val="20"/>
          <w:lang w:val="es-ES"/>
        </w:rPr>
        <w:t>Al utilizar el software, usted acepta estos términos. Si no los acepta, no utilice este software. En lugar de eso, devuélvalo al lugar de adquisición para obtener un reembolso.</w:t>
      </w:r>
    </w:p>
    <w:p w14:paraId="23176D29" w14:textId="77777777" w:rsidR="009459C7" w:rsidRPr="009A6405" w:rsidRDefault="009459C7" w:rsidP="009E7028">
      <w:pPr>
        <w:pStyle w:val="Preamble"/>
        <w:widowControl w:val="0"/>
        <w:rPr>
          <w:lang w:val="es-ES"/>
        </w:rPr>
      </w:pPr>
      <w:r w:rsidRPr="009A6405">
        <w:rPr>
          <w:rFonts w:eastAsia="SimSun"/>
          <w:sz w:val="20"/>
          <w:szCs w:val="20"/>
          <w:lang w:val="es-ES"/>
        </w:rPr>
        <w:t>Estos términos sustituyen cualquier término electrónico que pueda contener el software. Si cualquiera de los términos contenidos en el software entrara en conflicto con estos términos, regirán estos últimos.</w:t>
      </w:r>
    </w:p>
    <w:p w14:paraId="54C38EAB" w14:textId="77777777" w:rsidR="007B61B3" w:rsidRPr="009A6405" w:rsidRDefault="007B61B3" w:rsidP="009E7028">
      <w:pPr>
        <w:pStyle w:val="Heading1"/>
        <w:widowControl w:val="0"/>
        <w:pBdr>
          <w:top w:val="single" w:sz="4" w:space="1" w:color="auto"/>
        </w:pBdr>
        <w:ind w:left="360" w:hanging="360"/>
        <w:rPr>
          <w:lang w:val="es-ES"/>
        </w:rPr>
      </w:pPr>
      <w:r w:rsidRPr="009A6405">
        <w:rPr>
          <w:rFonts w:eastAsia="SimSun"/>
          <w:sz w:val="20"/>
          <w:szCs w:val="20"/>
          <w:lang w:val="es-ES"/>
        </w:rPr>
        <w:t>INTRODUCCIÓN.</w:t>
      </w:r>
    </w:p>
    <w:p w14:paraId="6D45089D" w14:textId="77777777" w:rsidR="007B61B3" w:rsidRPr="009A6405" w:rsidRDefault="007B61B3" w:rsidP="009E7028">
      <w:pPr>
        <w:pStyle w:val="Heading2"/>
        <w:widowControl w:val="0"/>
        <w:tabs>
          <w:tab w:val="clear" w:pos="1533"/>
          <w:tab w:val="num" w:pos="720"/>
        </w:tabs>
        <w:ind w:left="720" w:hanging="360"/>
        <w:rPr>
          <w:lang w:val="es-ES"/>
        </w:rPr>
      </w:pPr>
      <w:r w:rsidRPr="009A6405">
        <w:rPr>
          <w:rFonts w:eastAsia="SimSun"/>
          <w:sz w:val="20"/>
          <w:szCs w:val="20"/>
          <w:lang w:val="es-ES"/>
        </w:rPr>
        <w:t xml:space="preserve">Software. </w:t>
      </w:r>
      <w:r w:rsidRPr="009A6405">
        <w:rPr>
          <w:rFonts w:eastAsia="SimSun"/>
          <w:b w:val="0"/>
          <w:bCs w:val="0"/>
          <w:sz w:val="20"/>
          <w:szCs w:val="20"/>
          <w:lang w:val="es-ES"/>
        </w:rPr>
        <w:t>El software incluye herramientas de desarrollo, aplicaciones y documentación.</w:t>
      </w:r>
    </w:p>
    <w:p w14:paraId="0C686EB7" w14:textId="77777777" w:rsidR="007B61B3" w:rsidRPr="009A6405" w:rsidRDefault="007B61B3" w:rsidP="009E7028">
      <w:pPr>
        <w:pStyle w:val="Heading2"/>
        <w:widowControl w:val="0"/>
        <w:tabs>
          <w:tab w:val="clear" w:pos="1533"/>
          <w:tab w:val="num" w:pos="720"/>
        </w:tabs>
        <w:ind w:left="720" w:hanging="360"/>
        <w:rPr>
          <w:lang w:val="es-ES"/>
        </w:rPr>
      </w:pPr>
      <w:r w:rsidRPr="009A6405">
        <w:rPr>
          <w:rFonts w:eastAsia="SimSun"/>
          <w:sz w:val="20"/>
          <w:szCs w:val="20"/>
          <w:lang w:val="es-ES"/>
        </w:rPr>
        <w:t xml:space="preserve">Modelo de Licencia. </w:t>
      </w:r>
      <w:r w:rsidRPr="009A6405">
        <w:rPr>
          <w:rFonts w:eastAsia="SimSun"/>
          <w:b w:val="0"/>
          <w:bCs w:val="0"/>
          <w:sz w:val="20"/>
          <w:szCs w:val="20"/>
          <w:lang w:val="es-ES"/>
        </w:rPr>
        <w:t>Se otorga una licencia de software por usuario.</w:t>
      </w:r>
    </w:p>
    <w:p w14:paraId="1D6C29BD" w14:textId="77777777" w:rsidR="007B61B3" w:rsidRPr="009A6405" w:rsidRDefault="007B61B3" w:rsidP="009E7028">
      <w:pPr>
        <w:pStyle w:val="Heading1"/>
        <w:widowControl w:val="0"/>
        <w:ind w:left="360" w:hanging="360"/>
        <w:rPr>
          <w:lang w:val="es-ES"/>
        </w:rPr>
      </w:pPr>
      <w:r w:rsidRPr="009A6405">
        <w:rPr>
          <w:rFonts w:eastAsia="SimSun"/>
          <w:sz w:val="20"/>
          <w:szCs w:val="20"/>
          <w:lang w:val="es-ES"/>
        </w:rPr>
        <w:t>DERECHOS DE USO.</w:t>
      </w:r>
    </w:p>
    <w:p w14:paraId="598A0788" w14:textId="52BAF0D7" w:rsidR="00C8775E" w:rsidRPr="009A6405" w:rsidRDefault="009C45CA" w:rsidP="009E7028">
      <w:pPr>
        <w:pStyle w:val="Heading2"/>
        <w:widowControl w:val="0"/>
        <w:tabs>
          <w:tab w:val="clear" w:pos="1533"/>
          <w:tab w:val="num" w:pos="720"/>
        </w:tabs>
        <w:ind w:left="720" w:hanging="360"/>
        <w:rPr>
          <w:lang w:val="es-ES"/>
        </w:rPr>
      </w:pPr>
      <w:r w:rsidRPr="009A6405">
        <w:rPr>
          <w:rFonts w:eastAsia="SimSun"/>
          <w:sz w:val="20"/>
          <w:szCs w:val="20"/>
          <w:lang w:val="es-ES"/>
        </w:rPr>
        <w:t xml:space="preserve">Disposiciones generales. </w:t>
      </w:r>
      <w:r w:rsidRPr="009A6405">
        <w:rPr>
          <w:rFonts w:eastAsia="SimSun"/>
          <w:b w:val="0"/>
          <w:bCs w:val="0"/>
          <w:sz w:val="20"/>
          <w:szCs w:val="20"/>
          <w:lang w:val="es-ES"/>
        </w:rPr>
        <w:t>Un usuario puede utilizar copias del software en sus dispositivos para desarrollar y probar sus aplicaciones. Se incluye el uso de copias del software en los propios servidores internos que se siguen dedicando a su uso exclusivo. No obstante, no puede separar los componentes del software ni ejecutarlos en un entorno de producción o en dispositivos de terceros (excepto que se indique lo contrario en este contrato), ni con ningún otro fin distinto del de desarrollar y probar sus aplicaciones. La ejecución del software en Microsoft Azure podría exigir tarifas de uso en línea.</w:t>
      </w:r>
    </w:p>
    <w:p w14:paraId="1F4FDE60" w14:textId="37CA4845" w:rsidR="00F774A9" w:rsidRPr="009A6405" w:rsidRDefault="003F57F8" w:rsidP="009E7028">
      <w:pPr>
        <w:pStyle w:val="Heading2"/>
        <w:widowControl w:val="0"/>
        <w:tabs>
          <w:tab w:val="clear" w:pos="1533"/>
          <w:tab w:val="num" w:pos="720"/>
        </w:tabs>
        <w:ind w:left="720" w:hanging="360"/>
        <w:rPr>
          <w:lang w:val="es-ES"/>
        </w:rPr>
      </w:pPr>
      <w:r w:rsidRPr="009A6405">
        <w:rPr>
          <w:rFonts w:eastAsia="SimSun"/>
          <w:sz w:val="20"/>
          <w:szCs w:val="20"/>
          <w:lang w:val="es-ES"/>
        </w:rPr>
        <w:t>Cargas de trabajo.</w:t>
      </w:r>
      <w:r w:rsidRPr="009A6405">
        <w:rPr>
          <w:rFonts w:eastAsia="SimSun"/>
          <w:b w:val="0"/>
          <w:bCs w:val="0"/>
          <w:sz w:val="20"/>
          <w:szCs w:val="20"/>
          <w:lang w:val="es-ES"/>
        </w:rPr>
        <w:t xml:space="preserve"> Estos términos de licencia se aplican al uso que hace de las cargas de trabajo disponibles para usted dentro del software,</w:t>
      </w:r>
      <w:r w:rsidRPr="009A6405">
        <w:rPr>
          <w:rFonts w:eastAsia="SimSun"/>
          <w:sz w:val="20"/>
          <w:szCs w:val="20"/>
          <w:lang w:val="es-ES"/>
        </w:rPr>
        <w:t xml:space="preserve"> </w:t>
      </w:r>
      <w:r w:rsidRPr="009A6405">
        <w:rPr>
          <w:rFonts w:eastAsia="SimSun"/>
          <w:b w:val="0"/>
          <w:sz w:val="20"/>
          <w:szCs w:val="20"/>
          <w:lang w:val="es-ES"/>
        </w:rPr>
        <w:t>salvo en la medida que una carga de trabajo o el componente de una carga de trabajo posea otros términos de licencia y directivas de soporte técnico.</w:t>
      </w:r>
    </w:p>
    <w:p w14:paraId="0D8D34C4" w14:textId="65ECF5CC" w:rsidR="00B72891" w:rsidRPr="009A6405" w:rsidRDefault="00B72891" w:rsidP="009E7028">
      <w:pPr>
        <w:pStyle w:val="Heading2"/>
        <w:widowControl w:val="0"/>
        <w:tabs>
          <w:tab w:val="clear" w:pos="1533"/>
          <w:tab w:val="num" w:pos="720"/>
        </w:tabs>
        <w:ind w:left="720" w:hanging="360"/>
        <w:rPr>
          <w:lang w:val="es-ES"/>
        </w:rPr>
      </w:pPr>
      <w:r w:rsidRPr="009A6405">
        <w:rPr>
          <w:sz w:val="20"/>
          <w:szCs w:val="20"/>
          <w:lang w:val="es-ES"/>
        </w:rPr>
        <w:t xml:space="preserve">Servicios en Línea en el Software. </w:t>
      </w:r>
      <w:r w:rsidRPr="009A6405">
        <w:rPr>
          <w:b w:val="0"/>
          <w:sz w:val="20"/>
          <w:szCs w:val="20"/>
          <w:lang w:val="es-ES"/>
        </w:rPr>
        <w:t>Algunas funciones del software hacen uso de los servicios en línea para proporcionarle información acerca de las actualizaciones del software o las extensiones o para permitirle recuperar contenido, colaborar con otros o complementar su experiencia de desarrollo. Como se utiliza en este contrato, el términos “software” incluye estas funciones de servicios en línea.</w:t>
      </w:r>
    </w:p>
    <w:p w14:paraId="5612C6EA" w14:textId="77777777" w:rsidR="004105CE" w:rsidRPr="009A6405" w:rsidRDefault="004105CE" w:rsidP="009E7028">
      <w:pPr>
        <w:pStyle w:val="Heading2"/>
        <w:widowControl w:val="0"/>
        <w:tabs>
          <w:tab w:val="clear" w:pos="1533"/>
          <w:tab w:val="num" w:pos="720"/>
        </w:tabs>
        <w:ind w:left="720" w:hanging="360"/>
        <w:rPr>
          <w:lang w:val="es-ES"/>
        </w:rPr>
      </w:pPr>
      <w:r w:rsidRPr="009A6405">
        <w:rPr>
          <w:rFonts w:eastAsia="SimSun"/>
          <w:bCs w:val="0"/>
          <w:sz w:val="20"/>
          <w:szCs w:val="20"/>
          <w:lang w:val="es-ES"/>
        </w:rPr>
        <w:t>Uso de Demostración.</w:t>
      </w:r>
      <w:r w:rsidRPr="009A6405">
        <w:rPr>
          <w:rFonts w:eastAsia="SimSun"/>
          <w:b w:val="0"/>
          <w:bCs w:val="0"/>
          <w:sz w:val="20"/>
          <w:szCs w:val="20"/>
          <w:lang w:val="es-ES"/>
        </w:rPr>
        <w:t xml:space="preserve"> El uso permitido anterior incluye el uso del software para la demostración de las aplicaciones.</w:t>
      </w:r>
    </w:p>
    <w:p w14:paraId="2965E822" w14:textId="77777777" w:rsidR="00B02582" w:rsidRPr="009A6405" w:rsidRDefault="00B02582" w:rsidP="009E7028">
      <w:pPr>
        <w:pStyle w:val="Heading2"/>
        <w:widowControl w:val="0"/>
        <w:tabs>
          <w:tab w:val="clear" w:pos="1533"/>
          <w:tab w:val="num" w:pos="720"/>
        </w:tabs>
        <w:ind w:left="720" w:hanging="360"/>
        <w:rPr>
          <w:lang w:val="es-ES"/>
        </w:rPr>
      </w:pPr>
      <w:r w:rsidRPr="009A6405">
        <w:rPr>
          <w:sz w:val="20"/>
          <w:szCs w:val="20"/>
          <w:lang w:val="es-ES"/>
        </w:rPr>
        <w:t xml:space="preserve">Copia de seguridad. </w:t>
      </w:r>
      <w:r w:rsidRPr="009A6405">
        <w:rPr>
          <w:rFonts w:eastAsia="SimSun"/>
          <w:b w:val="0"/>
          <w:bCs w:val="0"/>
          <w:sz w:val="20"/>
          <w:szCs w:val="20"/>
          <w:lang w:val="es-ES"/>
        </w:rPr>
        <w:t>Puede hacer una copia de seguridad del software para reinstalarlo.</w:t>
      </w:r>
    </w:p>
    <w:p w14:paraId="4587341F" w14:textId="77777777" w:rsidR="007B61B3" w:rsidRPr="009A6405" w:rsidRDefault="00165DA5" w:rsidP="009E7028">
      <w:pPr>
        <w:pStyle w:val="Heading1"/>
        <w:keepNext/>
        <w:ind w:left="360" w:hanging="360"/>
        <w:rPr>
          <w:lang w:val="es-ES"/>
        </w:rPr>
      </w:pPr>
      <w:r w:rsidRPr="009A6405">
        <w:rPr>
          <w:sz w:val="20"/>
          <w:szCs w:val="20"/>
          <w:lang w:val="es-ES"/>
        </w:rPr>
        <w:lastRenderedPageBreak/>
        <w:t>TÉRMINOS PARA COMPONENTES ESPECÍFICOS.</w:t>
      </w:r>
    </w:p>
    <w:p w14:paraId="4B5D1C3F" w14:textId="4335EDAC" w:rsidR="000E1462" w:rsidRPr="009A6405" w:rsidRDefault="000E1462" w:rsidP="009E7028">
      <w:pPr>
        <w:pStyle w:val="Heading2"/>
        <w:widowControl w:val="0"/>
        <w:tabs>
          <w:tab w:val="clear" w:pos="1533"/>
          <w:tab w:val="num" w:pos="720"/>
          <w:tab w:val="num" w:pos="1083"/>
        </w:tabs>
        <w:ind w:left="720" w:hanging="360"/>
        <w:rPr>
          <w:lang w:val="es-ES"/>
        </w:rPr>
      </w:pPr>
      <w:r w:rsidRPr="009A6405">
        <w:rPr>
          <w:rFonts w:eastAsia="SimSun"/>
          <w:sz w:val="20"/>
          <w:szCs w:val="20"/>
          <w:lang w:val="es-ES"/>
        </w:rPr>
        <w:t xml:space="preserve">Utilidades. </w:t>
      </w:r>
      <w:r w:rsidRPr="009A6405">
        <w:rPr>
          <w:rFonts w:eastAsia="SimSun"/>
          <w:b w:val="0"/>
          <w:bCs w:val="0"/>
          <w:sz w:val="20"/>
          <w:szCs w:val="20"/>
          <w:lang w:val="es-ES"/>
        </w:rPr>
        <w:t xml:space="preserve">Puede copiar e instalar las Utilidades enumeradas en https://aka.ms/vs/16/utilities en sus dispositivos únicamente para depurar e implementar sus aplicaciones y las bases de datos que desarrolle con Visual Studio Professional y Visual Studio Enterprise. Las utilidades están diseñadas para un uso temporal. Microsoft no puede revisar ni actualizar las Utilidades de forma independiente del software de Visual Studio. Algunas Utilidades, por su naturaleza, puedan permitir el acceso de otros usuarios a los dispositivos donde están instaladas las Utilidades. Debe eliminar todas las Utilidades que ha instalado cuando haya terminado de depurar o implementar sus aplicaciones y bases de datos. Microsoft no es responsable del uso o del acceso de terceros a los dispositivos, o a las aplicaciones o bases de datos en los dispositivos, donde se han instalado las Utilidades. </w:t>
      </w:r>
    </w:p>
    <w:p w14:paraId="6AAF0AD5" w14:textId="3576B1FA" w:rsidR="00544039" w:rsidRPr="009A6405" w:rsidRDefault="00544039" w:rsidP="009E7028">
      <w:pPr>
        <w:pStyle w:val="Heading2"/>
        <w:widowControl w:val="0"/>
        <w:tabs>
          <w:tab w:val="clear" w:pos="1533"/>
          <w:tab w:val="num" w:pos="720"/>
        </w:tabs>
        <w:ind w:left="720" w:hanging="360"/>
        <w:rPr>
          <w:lang w:val="es-ES"/>
        </w:rPr>
      </w:pPr>
      <w:r w:rsidRPr="009A6405">
        <w:rPr>
          <w:rFonts w:eastAsia="SimSun"/>
          <w:bCs w:val="0"/>
          <w:sz w:val="20"/>
          <w:szCs w:val="20"/>
          <w:lang w:val="es-ES"/>
        </w:rPr>
        <w:t>Dispositivos de Compilación y Herramientas de Compilación de Visual Studio.</w:t>
      </w:r>
      <w:r w:rsidRPr="009A6405">
        <w:rPr>
          <w:rFonts w:eastAsia="SimSun"/>
          <w:sz w:val="20"/>
          <w:szCs w:val="20"/>
          <w:lang w:val="es-ES"/>
        </w:rPr>
        <w:t xml:space="preserve"> </w:t>
      </w:r>
      <w:r w:rsidRPr="009A6405">
        <w:rPr>
          <w:rFonts w:eastAsia="SimSun"/>
          <w:b w:val="0"/>
          <w:bCs w:val="0"/>
          <w:sz w:val="20"/>
          <w:szCs w:val="20"/>
          <w:lang w:val="es-ES"/>
        </w:rPr>
        <w:t xml:space="preserve">Puede instalar copias de los archivos de Visual Studio Professional, Visual Studio Enterprise o de las Herramientas de Compilación de Visual Studio en sus dispositivos de compilación, incluidos dispositivos físicos y máquinas virtuales o contenedores en dichos dispositivos, ya sean dispositivos locales o remotos dedicados exclusivamente para su uso, u hospedados en Microsoft Azure para usted (en su conjunto, los </w:t>
      </w:r>
      <w:r w:rsidR="00352F34" w:rsidRPr="009A6405">
        <w:rPr>
          <w:rFonts w:eastAsia="SimSun"/>
          <w:b w:val="0"/>
          <w:bCs w:val="0"/>
          <w:sz w:val="20"/>
          <w:szCs w:val="20"/>
          <w:lang w:val="es-ES"/>
        </w:rPr>
        <w:t>“</w:t>
      </w:r>
      <w:r w:rsidRPr="009A6405">
        <w:rPr>
          <w:rFonts w:eastAsia="SimSun"/>
          <w:b w:val="0"/>
          <w:bCs w:val="0"/>
          <w:sz w:val="20"/>
          <w:szCs w:val="20"/>
          <w:lang w:val="es-ES"/>
        </w:rPr>
        <w:t>Dispositivos de Compilación</w:t>
      </w:r>
      <w:r w:rsidR="00352F34" w:rsidRPr="009A6405">
        <w:rPr>
          <w:rFonts w:eastAsia="SimSun"/>
          <w:b w:val="0"/>
          <w:bCs w:val="0"/>
          <w:sz w:val="20"/>
          <w:szCs w:val="20"/>
          <w:lang w:val="es-ES"/>
        </w:rPr>
        <w:t>”</w:t>
      </w:r>
      <w:r w:rsidRPr="009A6405">
        <w:rPr>
          <w:rFonts w:eastAsia="SimSun"/>
          <w:b w:val="0"/>
          <w:bCs w:val="0"/>
          <w:sz w:val="20"/>
          <w:szCs w:val="20"/>
          <w:lang w:val="es-ES"/>
        </w:rPr>
        <w:t>). Usted y otras personas en su organización pueden utilizar estos archivos en sus Dispositivos de Compilación únicamente con el propósito de compilar y verificar las aplicaciones desarrolladas mediante Visual Studio Professional o Visual Studio Enterprise, o para ejecutar pruebas de calidad o rendimiento de esos programas como parte del proceso de compilación.</w:t>
      </w:r>
    </w:p>
    <w:p w14:paraId="0E854623" w14:textId="77777777" w:rsidR="00431D2B" w:rsidRPr="009A6405" w:rsidRDefault="00431D2B" w:rsidP="009E7028">
      <w:pPr>
        <w:pStyle w:val="Heading2"/>
        <w:widowControl w:val="0"/>
        <w:tabs>
          <w:tab w:val="clear" w:pos="1533"/>
          <w:tab w:val="num" w:pos="720"/>
        </w:tabs>
        <w:ind w:left="720" w:hanging="360"/>
        <w:rPr>
          <w:lang w:val="es-ES"/>
        </w:rPr>
      </w:pPr>
      <w:r w:rsidRPr="009A6405">
        <w:rPr>
          <w:rFonts w:eastAsia="SimSun"/>
          <w:sz w:val="20"/>
          <w:szCs w:val="20"/>
          <w:lang w:val="es-ES"/>
        </w:rPr>
        <w:t xml:space="preserve">Componentes de Fuente. </w:t>
      </w:r>
      <w:r w:rsidRPr="009A6405">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14:paraId="29E062D1" w14:textId="77777777" w:rsidR="00C55735" w:rsidRPr="009A6405" w:rsidRDefault="00C55735" w:rsidP="009E7028">
      <w:pPr>
        <w:pStyle w:val="Heading2"/>
        <w:widowControl w:val="0"/>
        <w:tabs>
          <w:tab w:val="clear" w:pos="1533"/>
          <w:tab w:val="num" w:pos="720"/>
        </w:tabs>
        <w:ind w:left="720" w:hanging="360"/>
        <w:rPr>
          <w:lang w:val="es-ES"/>
        </w:rPr>
      </w:pPr>
      <w:r w:rsidRPr="009A6405">
        <w:rPr>
          <w:rFonts w:eastAsia="SimSun"/>
          <w:bCs w:val="0"/>
          <w:sz w:val="20"/>
          <w:szCs w:val="20"/>
          <w:lang w:val="es-ES"/>
        </w:rPr>
        <w:t>Licencias de otros componentes.</w:t>
      </w:r>
    </w:p>
    <w:p w14:paraId="203BA4F3" w14:textId="3F3C9239" w:rsidR="00C55735" w:rsidRPr="009A6405" w:rsidRDefault="00F52467" w:rsidP="009E7028">
      <w:pPr>
        <w:pStyle w:val="Heading3"/>
        <w:numPr>
          <w:ilvl w:val="2"/>
          <w:numId w:val="13"/>
        </w:numPr>
        <w:tabs>
          <w:tab w:val="clear" w:pos="1440"/>
        </w:tabs>
        <w:rPr>
          <w:lang w:val="es-ES"/>
        </w:rPr>
      </w:pPr>
      <w:r w:rsidRPr="009A6405">
        <w:rPr>
          <w:sz w:val="20"/>
          <w:szCs w:val="20"/>
          <w:u w:val="single"/>
          <w:lang w:val="es-ES"/>
        </w:rPr>
        <w:t>Plataformas de Microsoft</w:t>
      </w:r>
      <w:r w:rsidRPr="009A6405">
        <w:rPr>
          <w:sz w:val="20"/>
          <w:szCs w:val="20"/>
          <w:lang w:val="es-ES"/>
        </w:rPr>
        <w:t>. El software puede incluir componentes de Microsoft Windows, Microsoft Windows Server, Microsoft SQL Server, Microsoft Exchange, Microsoft Office y Microsoft SharePoint. Estos componentes se rigen por contratos independientes y sus propias políticas de soporte técnico de productos, según lo descrito en</w:t>
      </w:r>
      <w:r w:rsidRPr="009A6405">
        <w:rPr>
          <w:color w:val="002060"/>
          <w:sz w:val="20"/>
          <w:szCs w:val="20"/>
          <w:lang w:val="es-ES"/>
        </w:rPr>
        <w:t xml:space="preserve"> </w:t>
      </w:r>
      <w:r w:rsidRPr="009A6405">
        <w:rPr>
          <w:sz w:val="20"/>
          <w:szCs w:val="20"/>
          <w:lang w:val="es-ES"/>
        </w:rPr>
        <w:t xml:space="preserve">el directorio </w:t>
      </w:r>
      <w:r w:rsidR="00352F34" w:rsidRPr="009A6405">
        <w:rPr>
          <w:sz w:val="20"/>
          <w:szCs w:val="20"/>
          <w:lang w:val="es-ES"/>
        </w:rPr>
        <w:t>“</w:t>
      </w:r>
      <w:r w:rsidRPr="009A6405">
        <w:rPr>
          <w:sz w:val="20"/>
          <w:szCs w:val="20"/>
          <w:lang w:val="es-ES"/>
        </w:rPr>
        <w:t>Licenses</w:t>
      </w:r>
      <w:r w:rsidR="00352F34" w:rsidRPr="009A6405">
        <w:rPr>
          <w:sz w:val="20"/>
          <w:szCs w:val="20"/>
          <w:lang w:val="es-ES"/>
        </w:rPr>
        <w:t>”</w:t>
      </w:r>
      <w:r w:rsidRPr="009A6405">
        <w:rPr>
          <w:sz w:val="20"/>
          <w:szCs w:val="20"/>
          <w:lang w:val="es-ES"/>
        </w:rPr>
        <w:t xml:space="preserve"> de Microsoft que acompaña al software, excepto que, si los términos de licencia independientes para esos componentes también se incluyen en la instalación directamente, esos términos de licencia tienen el control.</w:t>
      </w:r>
    </w:p>
    <w:p w14:paraId="35D3FF9E" w14:textId="1846EC86" w:rsidR="00375AD6" w:rsidRPr="009A6405" w:rsidRDefault="00EB5DDB" w:rsidP="009E7028">
      <w:pPr>
        <w:pStyle w:val="Heading3"/>
        <w:numPr>
          <w:ilvl w:val="2"/>
          <w:numId w:val="13"/>
        </w:numPr>
        <w:tabs>
          <w:tab w:val="clear" w:pos="1440"/>
        </w:tabs>
        <w:rPr>
          <w:lang w:val="es-ES"/>
        </w:rPr>
      </w:pPr>
      <w:r w:rsidRPr="009A6405">
        <w:rPr>
          <w:sz w:val="20"/>
          <w:szCs w:val="20"/>
          <w:u w:val="single"/>
          <w:lang w:val="es-ES"/>
        </w:rPr>
        <w:t>Componentes de Terceros</w:t>
      </w:r>
      <w:r w:rsidRPr="009A6405">
        <w:rPr>
          <w:sz w:val="20"/>
          <w:szCs w:val="20"/>
          <w:lang w:val="es-ES"/>
        </w:rPr>
        <w:t xml:space="preserve">. El software puede incluir componentes de terceros con notificaciones legales independientes o regirse por otros contratos, según la descripción en los archivos ThirdPartyNotices que acompañan al software. </w:t>
      </w:r>
    </w:p>
    <w:p w14:paraId="2102243F" w14:textId="7FA914B1" w:rsidR="00F52467" w:rsidRPr="009A6405" w:rsidRDefault="002E3905" w:rsidP="009E7028">
      <w:pPr>
        <w:pStyle w:val="Heading2"/>
        <w:widowControl w:val="0"/>
        <w:tabs>
          <w:tab w:val="clear" w:pos="1533"/>
          <w:tab w:val="num" w:pos="720"/>
        </w:tabs>
        <w:ind w:left="720" w:hanging="360"/>
        <w:rPr>
          <w:lang w:val="es-ES"/>
        </w:rPr>
      </w:pPr>
      <w:r w:rsidRPr="009A6405">
        <w:rPr>
          <w:sz w:val="20"/>
          <w:szCs w:val="20"/>
          <w:lang w:val="es-ES"/>
        </w:rPr>
        <w:t xml:space="preserve">Administradores de Paquetes. </w:t>
      </w:r>
      <w:r w:rsidRPr="009A6405">
        <w:rPr>
          <w:b w:val="0"/>
          <w:bCs w:val="0"/>
          <w:sz w:val="20"/>
          <w:szCs w:val="20"/>
          <w:lang w:val="es-ES"/>
        </w:rPr>
        <w:t xml:space="preserve">El software incluye </w:t>
      </w:r>
      <w:r w:rsidRPr="009A6405">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14:paraId="708B24EC" w14:textId="365CC8EF" w:rsidR="002A6939" w:rsidRPr="009A6405" w:rsidRDefault="00D96E58" w:rsidP="009E7028">
      <w:pPr>
        <w:pStyle w:val="Heading1"/>
        <w:widowControl w:val="0"/>
        <w:ind w:left="360" w:hanging="360"/>
        <w:rPr>
          <w:lang w:val="es-ES"/>
        </w:rPr>
      </w:pPr>
      <w:r w:rsidRPr="009A6405">
        <w:rPr>
          <w:rFonts w:eastAsia="SimSun"/>
          <w:caps/>
          <w:sz w:val="20"/>
          <w:szCs w:val="20"/>
          <w:lang w:val="es-ES"/>
        </w:rPr>
        <w:t>Código Distribuible</w:t>
      </w:r>
      <w:r w:rsidRPr="009A6405">
        <w:rPr>
          <w:rFonts w:eastAsia="SimSun"/>
          <w:sz w:val="20"/>
          <w:szCs w:val="20"/>
          <w:lang w:val="es-ES"/>
        </w:rPr>
        <w:t xml:space="preserve">. </w:t>
      </w:r>
      <w:r w:rsidRPr="009A6405">
        <w:rPr>
          <w:rFonts w:eastAsia="SimSun"/>
          <w:b w:val="0"/>
          <w:sz w:val="20"/>
          <w:szCs w:val="20"/>
          <w:lang w:val="es-ES"/>
        </w:rPr>
        <w:t xml:space="preserve">Visual Studio Professional y Visual Studio Enterprise contienen archivos de código y de texto que estará autorizado a distribuir en aplicaciones que desarrolle, siempre que use dicho software. </w:t>
      </w:r>
    </w:p>
    <w:p w14:paraId="2514735D" w14:textId="6C42B514" w:rsidR="002A6939" w:rsidRPr="009A6405" w:rsidRDefault="002A6939" w:rsidP="009E7028">
      <w:pPr>
        <w:pStyle w:val="Heading3Bold"/>
        <w:widowControl w:val="0"/>
        <w:numPr>
          <w:ilvl w:val="2"/>
          <w:numId w:val="7"/>
        </w:numPr>
        <w:tabs>
          <w:tab w:val="clear" w:pos="1077"/>
          <w:tab w:val="clear" w:pos="1440"/>
          <w:tab w:val="num" w:pos="720"/>
        </w:tabs>
        <w:ind w:left="720" w:hanging="360"/>
        <w:rPr>
          <w:lang w:val="es-ES"/>
        </w:rPr>
      </w:pPr>
      <w:r w:rsidRPr="009A6405">
        <w:rPr>
          <w:rFonts w:eastAsia="SimSun"/>
          <w:sz w:val="20"/>
          <w:szCs w:val="20"/>
          <w:lang w:val="es-ES"/>
        </w:rPr>
        <w:t xml:space="preserve">Derecho de Uso y Distribución. </w:t>
      </w:r>
      <w:r w:rsidRPr="009A6405">
        <w:rPr>
          <w:rFonts w:eastAsia="SimSun"/>
          <w:b w:val="0"/>
          <w:sz w:val="20"/>
          <w:szCs w:val="20"/>
          <w:lang w:val="es-ES"/>
        </w:rPr>
        <w:t xml:space="preserve">El código y los archivos de texto enumerados a continuación son </w:t>
      </w:r>
      <w:r w:rsidR="00352F34" w:rsidRPr="009A6405">
        <w:rPr>
          <w:rFonts w:eastAsia="SimSun"/>
          <w:b w:val="0"/>
          <w:sz w:val="20"/>
          <w:szCs w:val="20"/>
          <w:lang w:val="es-ES"/>
        </w:rPr>
        <w:t>“</w:t>
      </w:r>
      <w:r w:rsidRPr="009A6405">
        <w:rPr>
          <w:rFonts w:eastAsia="SimSun"/>
          <w:b w:val="0"/>
          <w:sz w:val="20"/>
          <w:szCs w:val="20"/>
          <w:lang w:val="es-ES"/>
        </w:rPr>
        <w:t>Código Distribuible</w:t>
      </w:r>
      <w:r w:rsidR="00352F34" w:rsidRPr="009A6405">
        <w:rPr>
          <w:rFonts w:eastAsia="SimSun"/>
          <w:b w:val="0"/>
          <w:sz w:val="20"/>
          <w:szCs w:val="20"/>
          <w:lang w:val="es-ES"/>
        </w:rPr>
        <w:t>”</w:t>
      </w:r>
      <w:r w:rsidRPr="009A6405">
        <w:rPr>
          <w:rFonts w:eastAsia="SimSun"/>
          <w:b w:val="0"/>
          <w:sz w:val="20"/>
          <w:szCs w:val="20"/>
          <w:lang w:val="es-ES"/>
        </w:rPr>
        <w:t>.</w:t>
      </w:r>
    </w:p>
    <w:p w14:paraId="1C9A738E" w14:textId="5D945C0F" w:rsidR="002A6939" w:rsidRPr="009A6405" w:rsidRDefault="002A6939" w:rsidP="009E7028">
      <w:pPr>
        <w:pStyle w:val="Bullet4Underlined"/>
        <w:widowControl w:val="0"/>
        <w:ind w:left="1080" w:hanging="360"/>
        <w:rPr>
          <w:lang w:val="es-ES"/>
        </w:rPr>
      </w:pPr>
      <w:r w:rsidRPr="009A6405">
        <w:rPr>
          <w:rFonts w:eastAsia="SimSun"/>
          <w:sz w:val="20"/>
          <w:szCs w:val="20"/>
          <w:lang w:val="es-ES"/>
        </w:rPr>
        <w:t>Lista Distribuible</w:t>
      </w:r>
      <w:r w:rsidRPr="009A6405">
        <w:rPr>
          <w:rFonts w:eastAsia="SimSun"/>
          <w:sz w:val="20"/>
          <w:szCs w:val="20"/>
          <w:u w:val="none"/>
          <w:lang w:val="es-ES"/>
        </w:rPr>
        <w:t xml:space="preserve">. Puede copiar y distribuir la forma de código objeto de código enumerado en la Lista Distribuible que se encuentra en </w:t>
      </w:r>
      <w:hyperlink r:id="rId8" w:history="1">
        <w:r w:rsidRPr="009A6405">
          <w:rPr>
            <w:rStyle w:val="Hyperlink"/>
            <w:rFonts w:eastAsia="SimSun" w:cs="Tahoma"/>
            <w:sz w:val="20"/>
            <w:szCs w:val="20"/>
            <w:lang w:val="es-ES"/>
          </w:rPr>
          <w:t>https://aka.ms/vs/16/redistribution</w:t>
        </w:r>
      </w:hyperlink>
      <w:r w:rsidRPr="009A6405">
        <w:rPr>
          <w:rFonts w:eastAsia="SimSun"/>
          <w:sz w:val="20"/>
          <w:szCs w:val="20"/>
          <w:u w:val="none"/>
          <w:lang w:val="es-ES"/>
        </w:rPr>
        <w:t>.</w:t>
      </w:r>
    </w:p>
    <w:p w14:paraId="6C4FCDF9" w14:textId="12517674" w:rsidR="002A6939" w:rsidRPr="009A6405" w:rsidRDefault="002A6939" w:rsidP="009E7028">
      <w:pPr>
        <w:pStyle w:val="Bullet4Underlined"/>
        <w:widowControl w:val="0"/>
        <w:ind w:left="1080" w:hanging="360"/>
        <w:rPr>
          <w:lang w:val="es-ES"/>
        </w:rPr>
      </w:pPr>
      <w:r w:rsidRPr="009A6405">
        <w:rPr>
          <w:rFonts w:eastAsia="SimSun"/>
          <w:sz w:val="20"/>
          <w:szCs w:val="20"/>
          <w:lang w:val="es-ES"/>
        </w:rPr>
        <w:t>Código de Ejemplo, Plantillas y Estilos</w:t>
      </w:r>
      <w:r w:rsidRPr="009A6405">
        <w:rPr>
          <w:rFonts w:eastAsia="SimSun"/>
          <w:sz w:val="20"/>
          <w:szCs w:val="20"/>
          <w:u w:val="none"/>
          <w:lang w:val="es-ES"/>
        </w:rPr>
        <w:t xml:space="preserve">. Puede copiar, modificar y distribuir el código fuente y el código objeto marcado como “muestra”, “plantilla”, “estilos simples” y “estilos sketch”. </w:t>
      </w:r>
    </w:p>
    <w:p w14:paraId="4C9DBCEC" w14:textId="0445997A" w:rsidR="002A6939" w:rsidRPr="009A6405" w:rsidRDefault="002A6939" w:rsidP="009E7028">
      <w:pPr>
        <w:pStyle w:val="Bullet4Underlined"/>
        <w:widowControl w:val="0"/>
        <w:ind w:left="1080" w:hanging="360"/>
        <w:rPr>
          <w:lang w:val="es-ES"/>
        </w:rPr>
      </w:pPr>
      <w:r w:rsidRPr="009A6405">
        <w:rPr>
          <w:rFonts w:eastAsia="SimSun"/>
          <w:sz w:val="20"/>
          <w:szCs w:val="20"/>
          <w:lang w:val="es-ES"/>
        </w:rPr>
        <w:t>Distribución por Terceros</w:t>
      </w:r>
      <w:r w:rsidRPr="009A6405">
        <w:rPr>
          <w:rFonts w:eastAsia="SimSun"/>
          <w:sz w:val="20"/>
          <w:szCs w:val="20"/>
          <w:u w:val="none"/>
          <w:lang w:val="es-ES"/>
        </w:rPr>
        <w:t>. Podrá permitir a los distribuidores de sus programas copiar y distribuir Código Distribuible como parte de dichos programas.</w:t>
      </w:r>
    </w:p>
    <w:p w14:paraId="28C62D4E" w14:textId="7CD09641" w:rsidR="00431D2B" w:rsidRPr="009A6405" w:rsidRDefault="00431D2B" w:rsidP="009E7028">
      <w:pPr>
        <w:pStyle w:val="Heading3Bold"/>
        <w:keepNext/>
        <w:widowControl w:val="0"/>
        <w:numPr>
          <w:ilvl w:val="2"/>
          <w:numId w:val="7"/>
        </w:numPr>
        <w:tabs>
          <w:tab w:val="clear" w:pos="1077"/>
          <w:tab w:val="clear" w:pos="1440"/>
          <w:tab w:val="num" w:pos="720"/>
        </w:tabs>
        <w:ind w:left="720" w:hanging="360"/>
        <w:rPr>
          <w:lang w:val="es-ES"/>
        </w:rPr>
      </w:pPr>
      <w:r w:rsidRPr="009A6405">
        <w:rPr>
          <w:rFonts w:eastAsia="SimSun"/>
          <w:sz w:val="20"/>
          <w:szCs w:val="20"/>
          <w:lang w:val="es-ES"/>
        </w:rPr>
        <w:t xml:space="preserve">Requisitos de Distribución. </w:t>
      </w:r>
      <w:r w:rsidRPr="009A6405">
        <w:rPr>
          <w:rFonts w:eastAsia="SimSun"/>
          <w:b w:val="0"/>
          <w:bCs w:val="0"/>
          <w:sz w:val="20"/>
          <w:szCs w:val="20"/>
          <w:lang w:val="es-ES"/>
        </w:rPr>
        <w:t>Para cualquier Código Distribuible que distribuya, deberá:</w:t>
      </w:r>
    </w:p>
    <w:p w14:paraId="55C4D0BE" w14:textId="43AF3C87" w:rsidR="00431D2B" w:rsidRPr="009A6405" w:rsidRDefault="00431D2B" w:rsidP="009E7028">
      <w:pPr>
        <w:pStyle w:val="Bullet4"/>
        <w:widowControl w:val="0"/>
        <w:ind w:left="1080" w:hanging="360"/>
        <w:rPr>
          <w:lang w:val="es-ES"/>
        </w:rPr>
      </w:pPr>
      <w:r w:rsidRPr="009A6405">
        <w:rPr>
          <w:rFonts w:eastAsia="SimSun"/>
          <w:sz w:val="20"/>
          <w:szCs w:val="20"/>
          <w:lang w:val="es-ES"/>
        </w:rPr>
        <w:t>agregarle una funcionalidad principal importante en sus aplicaciones;</w:t>
      </w:r>
    </w:p>
    <w:p w14:paraId="7A88E6D5" w14:textId="54054EF6" w:rsidR="00431D2B" w:rsidRPr="009A6405" w:rsidRDefault="00431D2B" w:rsidP="009E7028">
      <w:pPr>
        <w:pStyle w:val="Bullet4"/>
        <w:widowControl w:val="0"/>
        <w:ind w:left="1080" w:hanging="360"/>
        <w:rPr>
          <w:lang w:val="es-ES"/>
        </w:rPr>
      </w:pPr>
      <w:r w:rsidRPr="009A6405">
        <w:rPr>
          <w:rFonts w:eastAsia="SimSun"/>
          <w:sz w:val="20"/>
          <w:szCs w:val="20"/>
          <w:lang w:val="es-ES"/>
        </w:rPr>
        <w:t>exigir a los distribuidores y usuarios finales externos que acepten los términos que protegen el Código Distribuible, al menos en la misma medida que se estipula en este contrato; e</w:t>
      </w:r>
    </w:p>
    <w:p w14:paraId="710C631A" w14:textId="4CEEB090" w:rsidR="00431D2B" w:rsidRPr="009A6405" w:rsidRDefault="00431D2B" w:rsidP="009E7028">
      <w:pPr>
        <w:pStyle w:val="Bullet4"/>
        <w:widowControl w:val="0"/>
        <w:ind w:left="1080" w:hanging="360"/>
        <w:rPr>
          <w:lang w:val="es-ES"/>
        </w:rPr>
      </w:pPr>
      <w:r w:rsidRPr="009A6405">
        <w:rPr>
          <w:rFonts w:eastAsia="SimSun"/>
          <w:sz w:val="20"/>
          <w:szCs w:val="20"/>
          <w:lang w:val="es-ES"/>
        </w:rPr>
        <w:t xml:space="preserve">indemnizar, proteger y defender a Microsoft frente a toda reclamación, incluidos los honorarios de abogados, </w:t>
      </w:r>
      <w:r w:rsidRPr="009A6405">
        <w:rPr>
          <w:rFonts w:eastAsia="SimSun"/>
          <w:sz w:val="20"/>
          <w:szCs w:val="20"/>
          <w:lang w:val="es-ES"/>
        </w:rPr>
        <w:lastRenderedPageBreak/>
        <w:t>relacionada con el uso o la distribución de las aplicaciones que usted ha creado, excepto en la medida en que una reclamación se base únicamente en el Código Distribuible.</w:t>
      </w:r>
    </w:p>
    <w:p w14:paraId="0342C1AD" w14:textId="0666EF58" w:rsidR="00431D2B" w:rsidRPr="009A6405" w:rsidRDefault="00431D2B" w:rsidP="009E7028">
      <w:pPr>
        <w:pStyle w:val="Heading3Bold"/>
        <w:widowControl w:val="0"/>
        <w:numPr>
          <w:ilvl w:val="2"/>
          <w:numId w:val="7"/>
        </w:numPr>
        <w:tabs>
          <w:tab w:val="clear" w:pos="1077"/>
          <w:tab w:val="clear" w:pos="1440"/>
          <w:tab w:val="num" w:pos="720"/>
        </w:tabs>
        <w:ind w:left="720" w:hanging="360"/>
        <w:rPr>
          <w:lang w:val="es-ES"/>
        </w:rPr>
      </w:pPr>
      <w:r w:rsidRPr="009A6405">
        <w:rPr>
          <w:rFonts w:eastAsia="SimSun"/>
          <w:sz w:val="20"/>
          <w:szCs w:val="20"/>
          <w:lang w:val="es-ES"/>
        </w:rPr>
        <w:t xml:space="preserve">Restricciones de Distribución. </w:t>
      </w:r>
      <w:r w:rsidRPr="009A6405">
        <w:rPr>
          <w:rFonts w:eastAsia="SimSun"/>
          <w:bCs w:val="0"/>
          <w:sz w:val="20"/>
          <w:szCs w:val="20"/>
          <w:lang w:val="es-ES"/>
        </w:rPr>
        <w:t>No podrá:</w:t>
      </w:r>
    </w:p>
    <w:p w14:paraId="330CCC9C" w14:textId="2CD37821" w:rsidR="00431D2B" w:rsidRPr="009A6405" w:rsidRDefault="00431D2B" w:rsidP="009E7028">
      <w:pPr>
        <w:pStyle w:val="Bullet4"/>
        <w:widowControl w:val="0"/>
        <w:ind w:left="1080" w:hanging="360"/>
        <w:rPr>
          <w:lang w:val="es-ES"/>
        </w:rPr>
      </w:pPr>
      <w:r w:rsidRPr="009A6405">
        <w:rPr>
          <w:rFonts w:eastAsia="SimSun"/>
          <w:sz w:val="20"/>
          <w:szCs w:val="20"/>
          <w:lang w:val="es-ES"/>
        </w:rPr>
        <w:t>utilizar las marcas de Microsoft en los nombres de sus aplicaciones de ninguna manera que sugiera que sus aplicaciones provienen de Microsoft o que Microsoft las aprueba; ni</w:t>
      </w:r>
    </w:p>
    <w:p w14:paraId="0D125073" w14:textId="6808D1FA" w:rsidR="00C544CC" w:rsidRPr="009A6405" w:rsidRDefault="00C544CC" w:rsidP="009E7028">
      <w:pPr>
        <w:pStyle w:val="Bullet4"/>
        <w:widowControl w:val="0"/>
        <w:ind w:left="1080" w:hanging="360"/>
        <w:rPr>
          <w:lang w:val="es-ES"/>
        </w:rPr>
      </w:pPr>
      <w:r w:rsidRPr="009A6405">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de código, (i) que este se divulgue o se distribuya en forma de código fuente; o (ii) que otros tengan derecho a modificarlo.</w:t>
      </w:r>
    </w:p>
    <w:p w14:paraId="7710561B" w14:textId="77777777" w:rsidR="008A5108" w:rsidRPr="009A6405" w:rsidRDefault="008A5108" w:rsidP="009E7028">
      <w:pPr>
        <w:pStyle w:val="Heading1"/>
        <w:widowControl w:val="0"/>
        <w:tabs>
          <w:tab w:val="clear" w:pos="360"/>
          <w:tab w:val="num" w:pos="450"/>
        </w:tabs>
        <w:ind w:left="447"/>
        <w:rPr>
          <w:lang w:val="es-ES"/>
        </w:rPr>
      </w:pPr>
      <w:r w:rsidRPr="009A6405">
        <w:rPr>
          <w:rFonts w:eastAsia="SimSun"/>
          <w:sz w:val="20"/>
          <w:szCs w:val="20"/>
          <w:lang w:val="es-ES"/>
        </w:rPr>
        <w:t>DESARROLLO DE EXTENSIONES.</w:t>
      </w:r>
    </w:p>
    <w:p w14:paraId="48C44511" w14:textId="77777777" w:rsidR="008A5108" w:rsidRPr="009A6405" w:rsidRDefault="008A5108" w:rsidP="009E7028">
      <w:pPr>
        <w:pStyle w:val="Heading2"/>
        <w:tabs>
          <w:tab w:val="clear" w:pos="1263"/>
          <w:tab w:val="clear" w:pos="1533"/>
          <w:tab w:val="num" w:pos="1350"/>
        </w:tabs>
        <w:ind w:left="720" w:hanging="360"/>
        <w:rPr>
          <w:lang w:val="es-ES"/>
        </w:rPr>
      </w:pPr>
      <w:r w:rsidRPr="009A6405">
        <w:rPr>
          <w:sz w:val="20"/>
          <w:szCs w:val="20"/>
          <w:lang w:val="es-ES"/>
        </w:rPr>
        <w:t xml:space="preserve">Límites en las Extensiones. </w:t>
      </w:r>
      <w:r w:rsidRPr="009A6405">
        <w:rPr>
          <w:b w:val="0"/>
          <w:sz w:val="20"/>
          <w:szCs w:val="20"/>
          <w:lang w:val="es-ES"/>
        </w:rPr>
        <w:t>No puede desarrollar ni permitir que otros desarrollen extensiones del software (ni de ningún otro componente de la familia de productos de Visual Studio) que burlen las limitaciones técnicas implementadas en el software. Si Microsoft limita o deshabilita técnicamente la extensibilidad del software, no podrá extender el software, entre otras cosas, mediante la carga o inserción en el software de ningún complemento, macro o paquete ajeno a Microsoft; mediante la modificación de la configuración del registro de software; ni mediante la incorporación de funciones o funcionalidades equivalentes a las que se encuentran en la familia de productos de Visual Studio.</w:t>
      </w:r>
    </w:p>
    <w:p w14:paraId="23CF2C49" w14:textId="27BC6B41" w:rsidR="007C52B0" w:rsidRPr="009A6405" w:rsidRDefault="008A5108" w:rsidP="009E7028">
      <w:pPr>
        <w:pStyle w:val="Heading2"/>
        <w:tabs>
          <w:tab w:val="clear" w:pos="1263"/>
          <w:tab w:val="clear" w:pos="1533"/>
          <w:tab w:val="num" w:pos="1350"/>
        </w:tabs>
        <w:ind w:left="720" w:hanging="360"/>
        <w:rPr>
          <w:lang w:val="es-ES"/>
        </w:rPr>
      </w:pPr>
      <w:r w:rsidRPr="009A6405">
        <w:rPr>
          <w:sz w:val="20"/>
          <w:szCs w:val="20"/>
          <w:lang w:val="es-ES"/>
        </w:rPr>
        <w:t xml:space="preserve">No Degradar el Software. </w:t>
      </w:r>
      <w:r w:rsidRPr="009A6405">
        <w:rPr>
          <w:b w:val="0"/>
          <w:sz w:val="20"/>
          <w:szCs w:val="20"/>
          <w:lang w:val="es-ES"/>
        </w:rPr>
        <w:t>Si desarrolla una extensión del software (o de cualquier otro componente de la familia de productos de Visual Studio), debe probar la instalación, la desinstalación y el funcionamiento de la extensión para asegurar que dichos procesos no deshabiliten ninguna función ni afecten de forma negativa la funcionalidad del software (o dicho componente) ni de ninguna versión o edición anterior de estos.</w:t>
      </w:r>
    </w:p>
    <w:p w14:paraId="33F8ECB1" w14:textId="77777777" w:rsidR="00047EDD" w:rsidRPr="009A6405" w:rsidRDefault="004A52BA" w:rsidP="009E7028">
      <w:pPr>
        <w:pStyle w:val="Heading1"/>
        <w:widowControl w:val="0"/>
        <w:ind w:left="360" w:hanging="360"/>
        <w:rPr>
          <w:lang w:val="es-ES"/>
        </w:rPr>
      </w:pPr>
      <w:r w:rsidRPr="009A6405">
        <w:rPr>
          <w:rFonts w:eastAsia="SimSun"/>
          <w:sz w:val="20"/>
          <w:szCs w:val="20"/>
          <w:lang w:val="es-ES"/>
        </w:rPr>
        <w:t>DATOS.</w:t>
      </w:r>
      <w:r w:rsidRPr="009A6405">
        <w:rPr>
          <w:sz w:val="20"/>
          <w:szCs w:val="20"/>
          <w:lang w:val="es-ES"/>
        </w:rPr>
        <w:t xml:space="preserve"> </w:t>
      </w:r>
    </w:p>
    <w:p w14:paraId="12A4F2BE" w14:textId="74D2A599" w:rsidR="00431D2B" w:rsidRPr="009A6405" w:rsidRDefault="00680EA0" w:rsidP="009E7028">
      <w:pPr>
        <w:pStyle w:val="Heading2"/>
        <w:tabs>
          <w:tab w:val="clear" w:pos="1263"/>
          <w:tab w:val="clear" w:pos="1533"/>
          <w:tab w:val="num" w:pos="1350"/>
        </w:tabs>
        <w:ind w:left="720" w:hanging="360"/>
        <w:rPr>
          <w:sz w:val="20"/>
          <w:szCs w:val="20"/>
          <w:lang w:val="es-ES"/>
        </w:rPr>
      </w:pPr>
      <w:r w:rsidRPr="009A6405">
        <w:rPr>
          <w:sz w:val="20"/>
          <w:szCs w:val="20"/>
          <w:lang w:val="es-ES"/>
        </w:rPr>
        <w:t xml:space="preserve">Recopilación de Datos. </w:t>
      </w:r>
      <w:r w:rsidRPr="009A6405">
        <w:rPr>
          <w:b w:val="0"/>
          <w:sz w:val="20"/>
          <w:szCs w:val="20"/>
          <w:lang w:val="es-ES"/>
        </w:rPr>
        <w:t>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software. También existen a</w:t>
      </w:r>
      <w:r w:rsidRPr="009A6405">
        <w:rPr>
          <w:b w:val="0"/>
          <w:color w:val="000000"/>
          <w:sz w:val="20"/>
          <w:szCs w:val="20"/>
          <w:lang w:val="es-ES"/>
        </w:rPr>
        <w:t>lgunas funciones en el software que pueden permitirle a usted y Microsoft recopilar datos de los usuarios de sus aplicaciones</w:t>
      </w:r>
      <w:r w:rsidRPr="009A6405">
        <w:rPr>
          <w:b w:val="0"/>
          <w:sz w:val="20"/>
          <w:szCs w:val="20"/>
          <w:lang w:val="es-ES"/>
        </w:rPr>
        <w:t xml:space="preserve">. Si utiliza estas funciones debe cumplir con la legislación aplicable, incluido el envío de las notificaciones pertinentes a los usuarios de las aplicaciones, en conjunto con la declaración de privacidad de Microsoft. Encontrará nuestra declaración de privacidad en </w:t>
      </w:r>
      <w:hyperlink r:id="rId9" w:history="1">
        <w:r w:rsidRPr="009A6405">
          <w:rPr>
            <w:rStyle w:val="Hyperlink"/>
            <w:rFonts w:cs="Tahoma"/>
            <w:b w:val="0"/>
            <w:sz w:val="20"/>
            <w:szCs w:val="20"/>
            <w:lang w:val="es-ES"/>
          </w:rPr>
          <w:t>https://go.microsoft.com/fwlink/?LinkID=824704</w:t>
        </w:r>
      </w:hyperlink>
      <w:r w:rsidRPr="009A6405">
        <w:rPr>
          <w:b w:val="0"/>
          <w:sz w:val="20"/>
          <w:szCs w:val="20"/>
          <w:lang w:val="es-ES"/>
        </w:rPr>
        <w:t>. Puede obtener más información sobre la recopilación de datos y el uso de estos en la documentación del software y en nuestra declaración de privacidad. El uso que haga del software servirá de consentimiento para estas prácticas.</w:t>
      </w:r>
    </w:p>
    <w:p w14:paraId="7681A2F3" w14:textId="04B59DBF" w:rsidR="00047EDD" w:rsidRPr="009A6405" w:rsidRDefault="00FB2346" w:rsidP="009E7028">
      <w:pPr>
        <w:pStyle w:val="Heading2"/>
        <w:tabs>
          <w:tab w:val="clear" w:pos="1263"/>
          <w:tab w:val="clear" w:pos="1533"/>
          <w:tab w:val="num" w:pos="1350"/>
        </w:tabs>
        <w:ind w:left="720" w:hanging="360"/>
        <w:rPr>
          <w:lang w:val="es-ES"/>
        </w:rPr>
      </w:pPr>
      <w:r w:rsidRPr="009A6405">
        <w:rPr>
          <w:rFonts w:eastAsia="SimSun"/>
          <w:sz w:val="20"/>
          <w:szCs w:val="20"/>
          <w:lang w:val="es-ES"/>
        </w:rPr>
        <w:t>Procesamiento de los Datos Personales</w:t>
      </w:r>
      <w:r w:rsidRPr="009A6405">
        <w:rPr>
          <w:rFonts w:eastAsia="SimSun"/>
          <w:bCs w:val="0"/>
          <w:sz w:val="20"/>
          <w:szCs w:val="20"/>
          <w:lang w:val="es-ES"/>
        </w:rPr>
        <w:t>.</w:t>
      </w:r>
      <w:r w:rsidRPr="009A6405">
        <w:rPr>
          <w:rFonts w:eastAsia="SimSun"/>
          <w:b w:val="0"/>
          <w:sz w:val="20"/>
          <w:szCs w:val="20"/>
          <w:lang w:val="es-ES"/>
        </w:rPr>
        <w:t xml:space="preserve"> </w:t>
      </w:r>
      <w:r w:rsidRPr="009A6405">
        <w:rPr>
          <w:b w:val="0"/>
          <w:sz w:val="20"/>
          <w:szCs w:val="20"/>
          <w:lang w:val="es-ES"/>
        </w:rPr>
        <w:t>En la medida en que Microsoft sea un procesador o subprocesador de datos personales en relación con el software, Microsoft adhiere a los compromisos de los Términos del Reglamento General de Protección de Datos de la Unión Europea respecto de los Términos de los Servicios en Línea para todos los clientes, con efecto a partir del 25 de mayo de 2018 en</w:t>
      </w:r>
      <w:r w:rsidRPr="009A6405">
        <w:rPr>
          <w:sz w:val="20"/>
          <w:szCs w:val="20"/>
          <w:lang w:val="es-ES"/>
        </w:rPr>
        <w:t xml:space="preserve"> </w:t>
      </w:r>
      <w:hyperlink r:id="rId10" w:history="1">
        <w:r w:rsidRPr="009A6405">
          <w:rPr>
            <w:rStyle w:val="Hyperlink"/>
            <w:rFonts w:eastAsia="SimSun" w:cs="Tahoma"/>
            <w:b w:val="0"/>
            <w:sz w:val="20"/>
            <w:szCs w:val="20"/>
            <w:lang w:val="es-ES"/>
          </w:rPr>
          <w:t>https://docs.microsoft.com/en-us/legal/gdpr</w:t>
        </w:r>
      </w:hyperlink>
      <w:r w:rsidRPr="009A6405">
        <w:rPr>
          <w:b w:val="0"/>
          <w:sz w:val="20"/>
          <w:szCs w:val="20"/>
          <w:lang w:val="es-ES"/>
        </w:rPr>
        <w:t>.</w:t>
      </w:r>
    </w:p>
    <w:p w14:paraId="5D0127E2" w14:textId="68D31E77" w:rsidR="00431D2B" w:rsidRPr="009A6405" w:rsidRDefault="00431D2B" w:rsidP="009E7028">
      <w:pPr>
        <w:pStyle w:val="Heading1"/>
        <w:widowControl w:val="0"/>
        <w:ind w:left="360" w:hanging="360"/>
        <w:rPr>
          <w:lang w:val="es-ES"/>
        </w:rPr>
      </w:pPr>
      <w:bookmarkStart w:id="1" w:name="_Ref324612435"/>
      <w:bookmarkEnd w:id="1"/>
      <w:r w:rsidRPr="009A6405">
        <w:rPr>
          <w:rFonts w:eastAsia="SimSun"/>
          <w:sz w:val="20"/>
          <w:szCs w:val="20"/>
          <w:lang w:val="es-ES"/>
        </w:rPr>
        <w:t xml:space="preserve">COBERTURA DE LA LICENCIA. </w:t>
      </w:r>
      <w:r w:rsidRPr="009A6405">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Además, no puede:</w:t>
      </w:r>
    </w:p>
    <w:p w14:paraId="1063E02C" w14:textId="77777777" w:rsidR="00431D2B" w:rsidRPr="009A6405" w:rsidRDefault="00431D2B"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eludir las limitaciones técnicas del software;</w:t>
      </w:r>
    </w:p>
    <w:p w14:paraId="629BAE02" w14:textId="77777777" w:rsidR="00431D2B" w:rsidRPr="009A6405" w:rsidRDefault="00431D2B"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 xml:space="preserve">realizar ingeniería inversa, descompilar o desensamblar el software, </w:t>
      </w:r>
      <w:r w:rsidRPr="009A6405">
        <w:rPr>
          <w:sz w:val="20"/>
          <w:szCs w:val="20"/>
          <w:u w:val="none"/>
          <w:lang w:val="es-ES"/>
        </w:rPr>
        <w:t>ni intentar derivar el código fuente del software, excepto y en la medida en que lo requieran los términos de licencia de un tercero que rijan el uso de ciertos componentes de código abierto que se puedan incluir en el software</w:t>
      </w:r>
      <w:r w:rsidRPr="009A6405">
        <w:rPr>
          <w:rFonts w:eastAsia="SimSun"/>
          <w:sz w:val="20"/>
          <w:szCs w:val="20"/>
          <w:u w:val="none"/>
          <w:lang w:val="es-ES"/>
        </w:rPr>
        <w:t>;</w:t>
      </w:r>
    </w:p>
    <w:p w14:paraId="096F5B25" w14:textId="77777777" w:rsidR="00294947" w:rsidRPr="009A6405" w:rsidRDefault="00294947"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quitar, minimizar, bloquear o modificar ninguna notificación de Microsoft o de sus proveedores en el software;</w:t>
      </w:r>
    </w:p>
    <w:p w14:paraId="10085ACF" w14:textId="77777777" w:rsidR="00431D2B" w:rsidRPr="009A6405" w:rsidRDefault="00431D2B"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utilizar el software de cualquier forma contraria a la ley;</w:t>
      </w:r>
    </w:p>
    <w:p w14:paraId="57C8D2FD" w14:textId="77777777" w:rsidR="00DB42CF" w:rsidRPr="009A6405" w:rsidRDefault="003D220E"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 xml:space="preserve">compartir, publicar o alquilar el software o; </w:t>
      </w:r>
    </w:p>
    <w:p w14:paraId="2B906BCD" w14:textId="2B8A6B90" w:rsidR="00431D2B" w:rsidRPr="009A6405" w:rsidRDefault="00605ED3"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proporcionar el software como una oferta independiente ni combinarlo con ninguna de sus aplicaciones para que otras personas lo utilicen.</w:t>
      </w:r>
    </w:p>
    <w:p w14:paraId="172D3C12" w14:textId="77777777" w:rsidR="00431D2B" w:rsidRPr="009A6405" w:rsidRDefault="00431D2B" w:rsidP="009E7028">
      <w:pPr>
        <w:pStyle w:val="Heading1"/>
        <w:widowControl w:val="0"/>
        <w:ind w:left="360" w:hanging="360"/>
        <w:rPr>
          <w:lang w:val="es-ES"/>
        </w:rPr>
      </w:pPr>
      <w:r w:rsidRPr="009A6405">
        <w:rPr>
          <w:rFonts w:eastAsia="SimSun"/>
          <w:sz w:val="20"/>
          <w:szCs w:val="20"/>
          <w:lang w:val="es-ES"/>
        </w:rPr>
        <w:lastRenderedPageBreak/>
        <w:t xml:space="preserve">SOFTWARE NO PARA REVENTA. </w:t>
      </w:r>
      <w:r w:rsidRPr="009A6405">
        <w:rPr>
          <w:rFonts w:eastAsia="SimSun"/>
          <w:b w:val="0"/>
          <w:bCs w:val="0"/>
          <w:sz w:val="20"/>
          <w:szCs w:val="20"/>
          <w:lang w:val="es-ES"/>
        </w:rPr>
        <w:t>No podrá vender el software identificado como “NFR” o “No para reventa”.</w:t>
      </w:r>
    </w:p>
    <w:p w14:paraId="3D662C05" w14:textId="77777777" w:rsidR="00431D2B" w:rsidRPr="009A6405" w:rsidRDefault="00C65D16" w:rsidP="009E7028">
      <w:pPr>
        <w:pStyle w:val="Heading1"/>
        <w:widowControl w:val="0"/>
        <w:ind w:left="360" w:hanging="360"/>
        <w:rPr>
          <w:lang w:val="es-ES"/>
        </w:rPr>
      </w:pPr>
      <w:r w:rsidRPr="009A6405">
        <w:rPr>
          <w:rFonts w:eastAsia="SimSun"/>
          <w:sz w:val="20"/>
          <w:szCs w:val="20"/>
          <w:lang w:val="es-ES"/>
        </w:rPr>
        <w:t>DERECHOS DE UTILIZACIÓN DE OTRAS VERSIONES Y EDICIONES INFERIORES.</w:t>
      </w:r>
      <w:r w:rsidRPr="009A6405">
        <w:rPr>
          <w:sz w:val="20"/>
          <w:szCs w:val="20"/>
          <w:lang w:val="es-ES"/>
        </w:rPr>
        <w:t xml:space="preserve"> </w:t>
      </w:r>
      <w:r w:rsidRPr="009A6405">
        <w:rPr>
          <w:b w:val="0"/>
          <w:sz w:val="20"/>
          <w:szCs w:val="20"/>
          <w:lang w:val="es-ES"/>
        </w:rPr>
        <w:t>Puede utilizar el software y cualquier versión anterior en cualquier dispositivo. Podrá crear, guardar, instalar, ejecutar o tener acceso, en lugar de la versión licenciada, una copia o instancia de una versión anterior, de un idioma distinto al permitido, o una edición inferior</w:t>
      </w:r>
      <w:r w:rsidRPr="009A6405">
        <w:rPr>
          <w:rFonts w:eastAsia="SimSun"/>
          <w:b w:val="0"/>
          <w:bCs w:val="0"/>
          <w:sz w:val="20"/>
          <w:szCs w:val="20"/>
          <w:lang w:val="es-ES"/>
        </w:rPr>
        <w:t>.</w:t>
      </w:r>
    </w:p>
    <w:p w14:paraId="13B39F79" w14:textId="77777777" w:rsidR="00431D2B" w:rsidRPr="009A6405" w:rsidRDefault="00431D2B" w:rsidP="009E7028">
      <w:pPr>
        <w:pStyle w:val="Heading1"/>
        <w:widowControl w:val="0"/>
        <w:ind w:left="360" w:hanging="360"/>
        <w:rPr>
          <w:lang w:val="es-ES"/>
        </w:rPr>
      </w:pPr>
      <w:r w:rsidRPr="009A6405">
        <w:rPr>
          <w:rFonts w:eastAsia="SimSun"/>
          <w:sz w:val="20"/>
          <w:szCs w:val="20"/>
          <w:lang w:val="es-ES"/>
        </w:rPr>
        <w:t xml:space="preserve">PRUEBA DE LICENCIA. </w:t>
      </w:r>
      <w:r w:rsidRPr="009A6405">
        <w:rPr>
          <w:rFonts w:eastAsia="SimSun"/>
          <w:b w:val="0"/>
          <w:bCs w:val="0"/>
          <w:sz w:val="20"/>
          <w:szCs w:val="20"/>
          <w:lang w:val="es-ES"/>
        </w:rPr>
        <w:t xml:space="preserve">Si adquirió el software en un disco u otro soporte físico, la prueba de licencia son la etiqueta del certificado de autenticidad de Microsoft, la clave de producto adjunta y su recibo. Si adquirió una copia del software en línea, la prueba de licencia es la clave de producto de Microsoft que recibió con su compra, además del recibo y/o la posibilidad de acceder al servicio de software a través de su cuenta de Microsoft. Para identificar el software Microsoft original, consulte </w:t>
      </w:r>
      <w:hyperlink r:id="rId11" w:history="1">
        <w:r w:rsidRPr="009A6405">
          <w:rPr>
            <w:rStyle w:val="Hyperlink"/>
            <w:rFonts w:eastAsia="SimSun" w:cs="Tahoma"/>
            <w:b w:val="0"/>
            <w:sz w:val="20"/>
            <w:szCs w:val="20"/>
            <w:lang w:val="es-ES"/>
          </w:rPr>
          <w:t>www.howtotell.com</w:t>
        </w:r>
      </w:hyperlink>
      <w:r w:rsidRPr="009A6405">
        <w:rPr>
          <w:rFonts w:eastAsia="SimSun"/>
          <w:b w:val="0"/>
          <w:bCs w:val="0"/>
          <w:sz w:val="20"/>
          <w:szCs w:val="20"/>
          <w:lang w:val="es-ES"/>
        </w:rPr>
        <w:t>.</w:t>
      </w:r>
    </w:p>
    <w:p w14:paraId="6CF9AEC2" w14:textId="4CA5A7BA" w:rsidR="00431D2B" w:rsidRPr="009A6405" w:rsidRDefault="00431D2B" w:rsidP="009E7028">
      <w:pPr>
        <w:pStyle w:val="Heading1"/>
        <w:widowControl w:val="0"/>
        <w:ind w:left="360" w:hanging="360"/>
        <w:rPr>
          <w:lang w:val="es-ES"/>
        </w:rPr>
      </w:pPr>
      <w:r w:rsidRPr="009A6405">
        <w:rPr>
          <w:rFonts w:eastAsia="SimSun"/>
          <w:bCs w:val="0"/>
          <w:sz w:val="20"/>
          <w:szCs w:val="20"/>
          <w:lang w:val="es-ES"/>
        </w:rPr>
        <w:t>TRANSMISIÓN A TERCEROS.</w:t>
      </w:r>
      <w:r w:rsidRPr="009A6405">
        <w:rPr>
          <w:rFonts w:eastAsia="SimSun"/>
          <w:b w:val="0"/>
          <w:sz w:val="20"/>
          <w:szCs w:val="20"/>
          <w:lang w:val="es-ES"/>
        </w:rPr>
        <w:t xml:space="preserve"> Si tiene una licencia válida del software, podrá transmitir la licencia y este contrato directamente a un tercero. Antes de la transmisión, dicho tercero debe aceptar que este contrato se aplica a la transmisión y al uso del software. La transmisión debe incluir el software, la clave de producto original de Microsoft y la etiqueta de Prueba de Licencia (si procede). El responsable de la transmisión debe desinstalar todas las copias del software después de transmitirlo desde el dispositivo. El responsable de la transmisión no puede conservar copias de la clave de producto original de Microsoft para su transmisión, y solo puede conservar copias del software si cuenta con la licencia para hacerlo. </w:t>
      </w:r>
      <w:r w:rsidRPr="009A6405">
        <w:rPr>
          <w:rFonts w:eastAsia="SimSun"/>
          <w:bCs w:val="0"/>
          <w:sz w:val="20"/>
          <w:szCs w:val="20"/>
          <w:lang w:val="es-ES"/>
        </w:rPr>
        <w:t>Si adquirió una licencia no perpetua para utilizar el software o si el software tiene la marca No para Reventa, no puede trasmitir el software ni el contrato de licencia de software a otra parte.</w:t>
      </w:r>
    </w:p>
    <w:p w14:paraId="41B24575" w14:textId="77777777" w:rsidR="00431D2B" w:rsidRPr="009A6405" w:rsidRDefault="00431D2B" w:rsidP="009E7028">
      <w:pPr>
        <w:pStyle w:val="Heading1"/>
        <w:widowControl w:val="0"/>
        <w:ind w:left="360" w:hanging="360"/>
        <w:rPr>
          <w:lang w:val="es-ES"/>
        </w:rPr>
      </w:pPr>
      <w:r w:rsidRPr="009A6405">
        <w:rPr>
          <w:rFonts w:eastAsia="SimSun"/>
          <w:sz w:val="20"/>
          <w:szCs w:val="20"/>
          <w:lang w:val="es-ES"/>
        </w:rPr>
        <w:t xml:space="preserve">RESTRICCIONES EN MATERIA DE EXPORTACIÓN. </w:t>
      </w:r>
      <w:r w:rsidRPr="009A6405">
        <w:rPr>
          <w:rFonts w:eastAsia="SimSun"/>
          <w:b w:val="0"/>
          <w:bCs w:val="0"/>
          <w:sz w:val="20"/>
          <w:szCs w:val="20"/>
          <w:lang w:val="es-ES"/>
        </w:rPr>
        <w:t xml:space="preserve">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2" w:history="1">
        <w:r w:rsidRPr="009A6405">
          <w:rPr>
            <w:rStyle w:val="Hyperlink"/>
            <w:rFonts w:eastAsia="SimSun" w:cs="Tahoma"/>
            <w:b w:val="0"/>
            <w:bCs w:val="0"/>
            <w:sz w:val="20"/>
            <w:szCs w:val="20"/>
            <w:lang w:val="es-ES"/>
          </w:rPr>
          <w:t>www.microsoft.com/exporting</w:t>
        </w:r>
      </w:hyperlink>
      <w:r w:rsidRPr="009A6405">
        <w:rPr>
          <w:rFonts w:eastAsia="SimSun"/>
          <w:b w:val="0"/>
          <w:bCs w:val="0"/>
          <w:sz w:val="20"/>
          <w:szCs w:val="20"/>
          <w:lang w:val="es-ES"/>
        </w:rPr>
        <w:t>.</w:t>
      </w:r>
    </w:p>
    <w:p w14:paraId="6F1F7271" w14:textId="77777777" w:rsidR="00431D2B" w:rsidRPr="009A6405" w:rsidRDefault="00431D2B" w:rsidP="009E7028">
      <w:pPr>
        <w:pStyle w:val="Heading1"/>
        <w:widowControl w:val="0"/>
        <w:ind w:left="360" w:hanging="360"/>
        <w:rPr>
          <w:lang w:val="es-ES"/>
        </w:rPr>
      </w:pPr>
      <w:r w:rsidRPr="009A6405">
        <w:rPr>
          <w:rFonts w:eastAsia="SimSun"/>
          <w:sz w:val="20"/>
          <w:szCs w:val="20"/>
          <w:lang w:val="es-ES"/>
        </w:rPr>
        <w:t xml:space="preserve">CONTRATO COMPLETO. </w:t>
      </w:r>
      <w:r w:rsidRPr="009A6405">
        <w:rPr>
          <w:rFonts w:eastAsia="SimSun"/>
          <w:b w:val="0"/>
          <w:bCs w:val="0"/>
          <w:sz w:val="20"/>
          <w:szCs w:val="20"/>
          <w:lang w:val="es-ES"/>
        </w:rPr>
        <w:t>Este contrato y los términos de los complementos, actualizaciones y servicios basados en Internet constituyen el contrato completo del software.</w:t>
      </w:r>
    </w:p>
    <w:p w14:paraId="24764A32" w14:textId="77777777" w:rsidR="00E83F9F" w:rsidRPr="009A6405" w:rsidRDefault="0050688B" w:rsidP="009E7028">
      <w:pPr>
        <w:pStyle w:val="Heading1"/>
        <w:widowControl w:val="0"/>
        <w:ind w:left="360" w:hanging="360"/>
        <w:rPr>
          <w:lang w:val="es-ES"/>
        </w:rPr>
      </w:pPr>
      <w:r w:rsidRPr="009A6405">
        <w:rPr>
          <w:sz w:val="20"/>
          <w:szCs w:val="20"/>
          <w:lang w:val="es-ES"/>
        </w:rPr>
        <w:t xml:space="preserve">DERECHOS DE CONSUMIDOR; VARIANTES REGIONALES. </w:t>
      </w:r>
      <w:r w:rsidRPr="009A6405">
        <w:rPr>
          <w:b w:val="0"/>
          <w:sz w:val="20"/>
          <w:szCs w:val="2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cambia sus otros derechos si las leyes de su estado o país no permiten que así lo haga.</w:t>
      </w:r>
      <w:r w:rsidRPr="009A6405">
        <w:rPr>
          <w:sz w:val="20"/>
          <w:szCs w:val="20"/>
          <w:lang w:val="es-ES"/>
        </w:rPr>
        <w:t xml:space="preserve"> </w:t>
      </w:r>
    </w:p>
    <w:p w14:paraId="69091E6D" w14:textId="77777777" w:rsidR="00E83F9F" w:rsidRPr="009A6405" w:rsidRDefault="00E83F9F" w:rsidP="009E7028">
      <w:pPr>
        <w:pStyle w:val="Heading1"/>
        <w:ind w:left="360" w:hanging="360"/>
        <w:rPr>
          <w:lang w:val="es-ES"/>
        </w:rPr>
      </w:pPr>
      <w:r w:rsidRPr="009A6405">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1DE139A1" w14:textId="77777777" w:rsidR="00E83F9F" w:rsidRPr="009A6405" w:rsidRDefault="00E83F9F" w:rsidP="009E7028">
      <w:pPr>
        <w:pStyle w:val="Heading1"/>
        <w:ind w:left="360" w:hanging="360"/>
        <w:rPr>
          <w:lang w:val="es-ES"/>
        </w:rPr>
      </w:pPr>
      <w:r w:rsidRPr="009A640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646C9CE5" w14:textId="7C447876" w:rsidR="00173A00" w:rsidRPr="009A6405" w:rsidRDefault="00E83F9F" w:rsidP="009E7028">
      <w:pPr>
        <w:pStyle w:val="Heading1"/>
        <w:ind w:left="360" w:hanging="360"/>
        <w:rPr>
          <w:lang w:val="es-ES"/>
        </w:rPr>
      </w:pPr>
      <w:r w:rsidRPr="009A6405">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173A00" w:rsidRPr="009A6405" w:rsidSect="009E7028">
      <w:footerReference w:type="default" r:id="rId13"/>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4DC0" w14:textId="77777777" w:rsidR="005E0AE9" w:rsidRDefault="005E0AE9" w:rsidP="006E2947">
      <w:pPr>
        <w:spacing w:before="0" w:after="0"/>
      </w:pPr>
      <w:r>
        <w:separator/>
      </w:r>
    </w:p>
  </w:endnote>
  <w:endnote w:type="continuationSeparator" w:id="0">
    <w:p w14:paraId="60FBD80C" w14:textId="77777777" w:rsidR="005E0AE9" w:rsidRDefault="005E0AE9" w:rsidP="006E2947">
      <w:pPr>
        <w:spacing w:before="0" w:after="0"/>
      </w:pPr>
      <w:r>
        <w:continuationSeparator/>
      </w:r>
    </w:p>
  </w:endnote>
  <w:endnote w:type="continuationNotice" w:id="1">
    <w:p w14:paraId="5CD9E72D" w14:textId="77777777" w:rsidR="005E0AE9" w:rsidRDefault="005E0AE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77777777" w:rsidR="009E7028" w:rsidRPr="00352F34" w:rsidRDefault="009E7028" w:rsidP="00352F34">
          <w:pPr>
            <w:tabs>
              <w:tab w:val="center" w:pos="4680"/>
              <w:tab w:val="right" w:pos="9360"/>
            </w:tabs>
            <w:spacing w:before="0" w:after="0"/>
            <w:rPr>
              <w:sz w:val="16"/>
              <w:szCs w:val="16"/>
            </w:rPr>
          </w:pPr>
          <w:r w:rsidRPr="00352F34">
            <w:rPr>
              <w:sz w:val="16"/>
              <w:szCs w:val="16"/>
            </w:rPr>
            <w:t>ISV Royalty Agreement EULA (April 1, 2019)</w:t>
          </w:r>
        </w:p>
      </w:tc>
      <w:tc>
        <w:tcPr>
          <w:tcW w:w="5220" w:type="dxa"/>
        </w:tcPr>
        <w:p w14:paraId="21BADA95" w14:textId="77777777" w:rsidR="009E7028" w:rsidRPr="00352F34" w:rsidRDefault="009E7028" w:rsidP="00352F34">
          <w:pPr>
            <w:tabs>
              <w:tab w:val="center" w:pos="4680"/>
              <w:tab w:val="right" w:pos="9360"/>
            </w:tabs>
            <w:spacing w:before="0" w:after="0"/>
            <w:jc w:val="right"/>
            <w:rPr>
              <w:sz w:val="16"/>
              <w:szCs w:val="16"/>
            </w:rPr>
          </w:pPr>
          <w:r w:rsidRPr="00352F34">
            <w:rPr>
              <w:sz w:val="16"/>
              <w:szCs w:val="16"/>
            </w:rPr>
            <w:t xml:space="preserve">Page </w:t>
          </w:r>
          <w:r w:rsidRPr="00352F34">
            <w:rPr>
              <w:sz w:val="16"/>
              <w:szCs w:val="16"/>
            </w:rPr>
            <w:fldChar w:fldCharType="begin"/>
          </w:r>
          <w:r w:rsidRPr="00352F34">
            <w:rPr>
              <w:sz w:val="16"/>
              <w:szCs w:val="16"/>
            </w:rPr>
            <w:instrText xml:space="preserve"> PAGE </w:instrText>
          </w:r>
          <w:r w:rsidRPr="00352F34">
            <w:rPr>
              <w:sz w:val="16"/>
              <w:szCs w:val="16"/>
            </w:rPr>
            <w:fldChar w:fldCharType="separate"/>
          </w:r>
          <w:r w:rsidR="005E3DD3">
            <w:rPr>
              <w:noProof/>
              <w:sz w:val="16"/>
              <w:szCs w:val="16"/>
            </w:rPr>
            <w:t>1</w:t>
          </w:r>
          <w:r w:rsidRPr="00352F34">
            <w:rPr>
              <w:sz w:val="16"/>
              <w:szCs w:val="16"/>
            </w:rPr>
            <w:fldChar w:fldCharType="end"/>
          </w:r>
          <w:r w:rsidRPr="00352F34">
            <w:rPr>
              <w:sz w:val="16"/>
              <w:szCs w:val="16"/>
            </w:rPr>
            <w:t xml:space="preserve"> of </w:t>
          </w:r>
          <w:r w:rsidRPr="00352F34">
            <w:rPr>
              <w:sz w:val="16"/>
              <w:szCs w:val="16"/>
            </w:rPr>
            <w:fldChar w:fldCharType="begin"/>
          </w:r>
          <w:r w:rsidRPr="00352F34">
            <w:rPr>
              <w:sz w:val="16"/>
              <w:szCs w:val="16"/>
            </w:rPr>
            <w:instrText xml:space="preserve"> NUMPAGES </w:instrText>
          </w:r>
          <w:r w:rsidRPr="00352F34">
            <w:rPr>
              <w:sz w:val="16"/>
              <w:szCs w:val="16"/>
            </w:rPr>
            <w:fldChar w:fldCharType="separate"/>
          </w:r>
          <w:r w:rsidR="005E3DD3">
            <w:rPr>
              <w:noProof/>
              <w:sz w:val="16"/>
              <w:szCs w:val="16"/>
            </w:rPr>
            <w:t>4</w:t>
          </w:r>
          <w:r w:rsidRPr="00352F34">
            <w:rPr>
              <w:sz w:val="16"/>
              <w:szCs w:val="16"/>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9FEBC" w14:textId="77777777" w:rsidR="005E0AE9" w:rsidRDefault="005E0AE9" w:rsidP="006E2947">
      <w:pPr>
        <w:spacing w:before="0" w:after="0"/>
      </w:pPr>
      <w:r>
        <w:separator/>
      </w:r>
    </w:p>
  </w:footnote>
  <w:footnote w:type="continuationSeparator" w:id="0">
    <w:p w14:paraId="479F5981" w14:textId="77777777" w:rsidR="005E0AE9" w:rsidRDefault="005E0AE9" w:rsidP="006E2947">
      <w:pPr>
        <w:spacing w:before="0" w:after="0"/>
      </w:pPr>
      <w:r>
        <w:continuationSeparator/>
      </w:r>
    </w:p>
  </w:footnote>
  <w:footnote w:type="continuationNotice" w:id="1">
    <w:p w14:paraId="063ECDE4" w14:textId="77777777" w:rsidR="005E0AE9" w:rsidRDefault="005E0AE9">
      <w:pPr>
        <w:spacing w:before="0" w:after="0"/>
      </w:pPr>
    </w:p>
  </w:footnote>
  <w:footnote w:id="2">
    <w:p w14:paraId="06FB6111" w14:textId="6C60DA76" w:rsidR="00352F34" w:rsidRPr="009A6405" w:rsidRDefault="00352F34" w:rsidP="00352F34">
      <w:pPr>
        <w:pStyle w:val="Footnote"/>
        <w:rPr>
          <w:lang w:val="es-ES"/>
        </w:rPr>
      </w:pPr>
      <w:r>
        <w:rPr>
          <w:rStyle w:val="FootnoteReference"/>
        </w:rPr>
        <w:footnoteRef/>
      </w:r>
      <w:r w:rsidRPr="009A6405">
        <w:rPr>
          <w:lang w:val="es-ES"/>
        </w:rPr>
        <w:t xml:space="preserve"> </w:t>
      </w:r>
      <w:r w:rsidRPr="009A6405">
        <w:rPr>
          <w:bCs w:val="0"/>
          <w:lang w:val="es-ES"/>
        </w:rPr>
        <w:t>LICENCIANTE:</w:t>
      </w:r>
      <w:r w:rsidRPr="009A6405">
        <w:rPr>
          <w:b w:val="0"/>
          <w:bCs w:val="0"/>
          <w:lang w:val="es-ES"/>
        </w:rPr>
        <w:t xml:space="preserve"> Estos términos incluyen marcas de Microsoft. Si incluye una nota al pie de marca en el Contrato de Licencia para el Usuario Final para la Solución Unificada para hacer la notificación de sus propias marcas u otras marcas de terceros, debe entonces agregar la siguiente redacción a la nota al pie de marca: “</w:t>
      </w:r>
      <w:r w:rsidRPr="009A6405">
        <w:rPr>
          <w:b w:val="0"/>
          <w:bCs w:val="0"/>
          <w:i/>
          <w:lang w:val="es-ES"/>
        </w:rPr>
        <w:t>Las demás marcas pertenecen a sus respectivos propietarios</w:t>
      </w:r>
      <w:r w:rsidRPr="009A6405">
        <w:rPr>
          <w:b w:val="0"/>
          <w:bCs w:val="0"/>
          <w:lang w:val="es-ES"/>
        </w:rPr>
        <w:t>”.</w:t>
      </w:r>
    </w:p>
  </w:footnote>
  <w:footnote w:id="3">
    <w:p w14:paraId="1118C669" w14:textId="519219B4" w:rsidR="00352F34" w:rsidRPr="009A6405" w:rsidRDefault="00352F34" w:rsidP="00352F34">
      <w:pPr>
        <w:pStyle w:val="Footnote"/>
        <w:rPr>
          <w:lang w:val="es-ES"/>
        </w:rPr>
      </w:pPr>
      <w:r>
        <w:rPr>
          <w:rFonts w:cs="Times New Roman"/>
          <w:vertAlign w:val="superscript"/>
        </w:rPr>
        <w:footnoteRef/>
      </w:r>
      <w:r w:rsidRPr="009A6405">
        <w:rPr>
          <w:vertAlign w:val="superscript"/>
          <w:lang w:val="es-ES"/>
        </w:rPr>
        <w:t xml:space="preserve"> </w:t>
      </w:r>
      <w:r w:rsidRPr="009A6405">
        <w:rPr>
          <w:lang w:val="es-ES"/>
        </w:rPr>
        <w:t xml:space="preserve">LICENCIANTE: </w:t>
      </w:r>
      <w:r w:rsidRPr="009A6405">
        <w:rPr>
          <w:b w:val="0"/>
          <w:lang w:val="es-ES"/>
        </w:rPr>
        <w:t>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FF37D51"/>
    <w:multiLevelType w:val="multilevel"/>
    <w:tmpl w:val="A2A40448"/>
    <w:lvl w:ilvl="0">
      <w:start w:val="1"/>
      <w:numFmt w:val="lowerLetter"/>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1263"/>
        </w:tabs>
        <w:ind w:left="126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7"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41F16C87"/>
    <w:multiLevelType w:val="multilevel"/>
    <w:tmpl w:val="867A8F04"/>
    <w:lvl w:ilvl="0">
      <w:numFmt w:val="decimal"/>
      <w:lvlText w:val=""/>
      <w:lvlJc w:val="left"/>
    </w:lvl>
    <w:lvl w:ilvl="1">
      <w:start w:val="1"/>
      <w:numFmt w:val="bullet"/>
      <w:lvlText w:val=""/>
      <w:lvlJc w:val="left"/>
      <w:pPr>
        <w:ind w:left="1080" w:hanging="360"/>
      </w:pPr>
      <w:rPr>
        <w:rFonts w:ascii="Symbol" w:hAnsi="Symbol" w:hint="default"/>
        <w:sz w:val="14"/>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1"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5"/>
  </w:num>
  <w:num w:numId="2">
    <w:abstractNumId w:val="15"/>
  </w:num>
  <w:num w:numId="3">
    <w:abstractNumId w:val="14"/>
  </w:num>
  <w:num w:numId="4">
    <w:abstractNumId w:val="17"/>
  </w:num>
  <w:num w:numId="5">
    <w:abstractNumId w:val="3"/>
  </w:num>
  <w:num w:numId="6">
    <w:abstractNumId w:val="8"/>
  </w:num>
  <w:num w:numId="7">
    <w:abstractNumId w:val="13"/>
  </w:num>
  <w:num w:numId="8">
    <w:abstractNumId w:val="6"/>
  </w:num>
  <w:num w:numId="9">
    <w:abstractNumId w:val="20"/>
  </w:num>
  <w:num w:numId="10">
    <w:abstractNumId w:val="0"/>
  </w:num>
  <w:num w:numId="11">
    <w:abstractNumId w:val="18"/>
  </w:num>
  <w:num w:numId="12">
    <w:abstractNumId w:val="19"/>
  </w:num>
  <w:num w:numId="13">
    <w:abstractNumId w:val="1"/>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11"/>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8"/>
  </w:num>
  <w:num w:numId="29">
    <w:abstractNumId w:val="10"/>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12"/>
  </w:num>
  <w:num w:numId="44">
    <w:abstractNumId w:val="14"/>
  </w:num>
  <w:num w:numId="45">
    <w:abstractNumId w:val="14"/>
  </w:num>
  <w:num w:numId="46">
    <w:abstractNumId w:val="14"/>
  </w:num>
  <w:num w:numId="47">
    <w:abstractNumId w:val="8"/>
  </w:num>
  <w:num w:numId="48">
    <w:abstractNumId w:val="2"/>
  </w:num>
  <w:num w:numId="49">
    <w:abstractNumId w:val="8"/>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Pzq9d/dk8Wz3RnDa9OY9BK3wBypwE9YXFpRz3XhNK8cTLiFW2gAHc5AlIY1m7xxbHErkL3lu6sT+fGx2B13yig==" w:salt="I1vwfmNexLES+s3dkXaO0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2F34"/>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50A9"/>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77CBD"/>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0AE9"/>
    <w:rsid w:val="005E18C4"/>
    <w:rsid w:val="005E3DD3"/>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4131"/>
    <w:rsid w:val="006150B3"/>
    <w:rsid w:val="006166E1"/>
    <w:rsid w:val="00617717"/>
    <w:rsid w:val="006177D7"/>
    <w:rsid w:val="006256A6"/>
    <w:rsid w:val="006258B0"/>
    <w:rsid w:val="006264D7"/>
    <w:rsid w:val="00632723"/>
    <w:rsid w:val="006327DE"/>
    <w:rsid w:val="00634103"/>
    <w:rsid w:val="00636D6B"/>
    <w:rsid w:val="00641E84"/>
    <w:rsid w:val="006476E3"/>
    <w:rsid w:val="00652549"/>
    <w:rsid w:val="00653884"/>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05"/>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3C80"/>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47410B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C8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vs/16/redistribution"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wtotel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microsoft.com/en-us/legal/gdpr" TargetMode="External"/><Relationship Id="rId4" Type="http://schemas.openxmlformats.org/officeDocument/2006/relationships/settings" Target="settings.xml"/><Relationship Id="rId9" Type="http://schemas.openxmlformats.org/officeDocument/2006/relationships/hyperlink" Target="https://go.microsoft.com/fwlink/?LinkID=82470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73616A4-E33B-474E-AA85-C0E1BB40135B}">
  <ds:schemaRefs>
    <ds:schemaRef ds:uri="http://schemas.openxmlformats.org/officeDocument/2006/bibliography"/>
  </ds:schemaRefs>
</ds:datastoreItem>
</file>

<file path=customXml/itemProps2.xml><?xml version="1.0" encoding="utf-8"?>
<ds:datastoreItem xmlns:ds="http://schemas.openxmlformats.org/officeDocument/2006/customXml" ds:itemID="{A477C3CA-5CCC-43AA-8218-34657FB76239}"/>
</file>

<file path=customXml/itemProps3.xml><?xml version="1.0" encoding="utf-8"?>
<ds:datastoreItem xmlns:ds="http://schemas.openxmlformats.org/officeDocument/2006/customXml" ds:itemID="{BEFE8C33-4767-4906-BF5F-0F21586239A1}"/>
</file>

<file path=customXml/itemProps4.xml><?xml version="1.0" encoding="utf-8"?>
<ds:datastoreItem xmlns:ds="http://schemas.openxmlformats.org/officeDocument/2006/customXml" ds:itemID="{13B40A0E-65A4-4150-841D-EB9FDF3B8EC4}"/>
</file>

<file path=docProps/app.xml><?xml version="1.0" encoding="utf-8"?>
<Properties xmlns="http://schemas.openxmlformats.org/officeDocument/2006/extended-properties" xmlns:vt="http://schemas.openxmlformats.org/officeDocument/2006/docPropsVTypes">
  <Template>Normal</Template>
  <TotalTime>0</TotalTime>
  <Pages>4</Pages>
  <Words>2523</Words>
  <Characters>14384</Characters>
  <Application>Microsoft Office Word</Application>
  <DocSecurity>0</DocSecurity>
  <Lines>119</Lines>
  <Paragraphs>33</Paragraphs>
  <ScaleCrop>false</ScaleCrop>
  <LinksUpToDate>false</LinksUpToDate>
  <CharactersWithSpaces>16874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2019-05-30T17:10:00Z</dcterms:created>
  <dcterms:modified xsi:type="dcterms:W3CDTF">2019-05-30T17:10:00Z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